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BC" w:rsidRDefault="00E55182" w:rsidP="00D802F8">
      <w:pPr>
        <w:jc w:val="center"/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  <w:u w:val="single"/>
        </w:rPr>
        <w:t xml:space="preserve">Year 4 Spellings </w:t>
      </w:r>
      <w:r w:rsidR="006E2643">
        <w:rPr>
          <w:rFonts w:ascii="Comic Sans MS" w:hAnsi="Comic Sans MS"/>
          <w:sz w:val="36"/>
          <w:szCs w:val="36"/>
          <w:u w:val="single"/>
        </w:rPr>
        <w:t>(Week beginning</w:t>
      </w:r>
      <w:r w:rsidR="00D802F8">
        <w:rPr>
          <w:rFonts w:ascii="Comic Sans MS" w:hAnsi="Comic Sans MS"/>
          <w:sz w:val="36"/>
          <w:szCs w:val="36"/>
          <w:u w:val="single"/>
        </w:rPr>
        <w:t xml:space="preserve"> 2.10.17</w:t>
      </w:r>
      <w:r w:rsidR="006E2643">
        <w:rPr>
          <w:rFonts w:ascii="Comic Sans MS" w:hAnsi="Comic Sans MS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2912"/>
        <w:gridCol w:w="2839"/>
        <w:gridCol w:w="2859"/>
        <w:gridCol w:w="2484"/>
      </w:tblGrid>
      <w:tr w:rsidR="00B23679" w:rsidTr="00B23679">
        <w:tc>
          <w:tcPr>
            <w:tcW w:w="3080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2912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3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859" w:type="dxa"/>
          </w:tcPr>
          <w:p w:rsidR="00B23679" w:rsidRPr="0009125C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84" w:type="dxa"/>
          </w:tcPr>
          <w:p w:rsidR="00B23679" w:rsidRDefault="00B23679" w:rsidP="0009125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White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weather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break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medicinal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whether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brake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fined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medic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write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made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this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mention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witch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right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maid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have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minute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caught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stare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out</w:t>
            </w: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natural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court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stair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nature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plain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check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knew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naughty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plane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cheque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new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notice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through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bored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aloud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B23679" w:rsidTr="00B23679">
        <w:tc>
          <w:tcPr>
            <w:tcW w:w="3080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notification</w:t>
            </w:r>
          </w:p>
        </w:tc>
        <w:tc>
          <w:tcPr>
            <w:tcW w:w="2912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threw</w:t>
            </w:r>
          </w:p>
        </w:tc>
        <w:tc>
          <w:tcPr>
            <w:tcW w:w="2839" w:type="dxa"/>
          </w:tcPr>
          <w:p w:rsidR="00B23679" w:rsidRPr="005C6332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board</w:t>
            </w:r>
          </w:p>
        </w:tc>
        <w:tc>
          <w:tcPr>
            <w:tcW w:w="2859" w:type="dxa"/>
          </w:tcPr>
          <w:p w:rsidR="00B23679" w:rsidRPr="00E943DE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allowed</w:t>
            </w:r>
          </w:p>
        </w:tc>
        <w:tc>
          <w:tcPr>
            <w:tcW w:w="2484" w:type="dxa"/>
          </w:tcPr>
          <w:p w:rsidR="00B23679" w:rsidRDefault="00B23679" w:rsidP="006E264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9125C" w:rsidRPr="00CA684A" w:rsidRDefault="00ED7D21">
      <w:pPr>
        <w:rPr>
          <w:rFonts w:ascii="Comic Sans MS" w:hAnsi="Comic Sans MS"/>
          <w:sz w:val="28"/>
          <w:szCs w:val="36"/>
          <w:u w:val="single"/>
        </w:rPr>
      </w:pPr>
      <w:r w:rsidRPr="00CA684A">
        <w:rPr>
          <w:rFonts w:ascii="Comic Sans MS" w:hAnsi="Comic Sans MS"/>
          <w:sz w:val="28"/>
          <w:szCs w:val="36"/>
          <w:u w:val="single"/>
        </w:rPr>
        <w:t>Homework</w:t>
      </w:r>
    </w:p>
    <w:p w:rsidR="00CA684A" w:rsidRPr="003A1D3D" w:rsidRDefault="00ED7D21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As well as the children’s spellings, they will be focusing on learning the 6 times tables.</w:t>
      </w:r>
      <w:r w:rsidR="00CA684A" w:rsidRPr="003A1D3D">
        <w:rPr>
          <w:rFonts w:ascii="Comic Sans MS" w:hAnsi="Comic Sans MS"/>
          <w:szCs w:val="36"/>
        </w:rPr>
        <w:t xml:space="preserve"> </w:t>
      </w:r>
    </w:p>
    <w:p w:rsidR="00CA684A" w:rsidRPr="003A1D3D" w:rsidRDefault="00CA684A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 xml:space="preserve">We would like the children to do some research this week. </w:t>
      </w:r>
    </w:p>
    <w:p w:rsidR="00ED7D21" w:rsidRPr="003A1D3D" w:rsidRDefault="00CA684A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What are the Northern Lights? Where can they be seen? Why do they take place?</w:t>
      </w:r>
      <w:r w:rsidR="00ED7D21" w:rsidRPr="003A1D3D">
        <w:rPr>
          <w:rFonts w:ascii="Comic Sans MS" w:hAnsi="Comic Sans MS"/>
          <w:szCs w:val="36"/>
        </w:rPr>
        <w:t xml:space="preserve"> </w:t>
      </w:r>
      <w:r w:rsidRPr="003A1D3D">
        <w:rPr>
          <w:rFonts w:ascii="Comic Sans MS" w:hAnsi="Comic Sans MS"/>
          <w:szCs w:val="36"/>
        </w:rPr>
        <w:t>You can present what you have found out however you like. (Homework book, poster, presented on a computer etc.)</w:t>
      </w:r>
    </w:p>
    <w:p w:rsidR="003A1D3D" w:rsidRPr="003A1D3D" w:rsidRDefault="003A1D3D">
      <w:pPr>
        <w:rPr>
          <w:rFonts w:ascii="Comic Sans MS" w:hAnsi="Comic Sans MS"/>
          <w:szCs w:val="36"/>
        </w:rPr>
      </w:pPr>
      <w:r w:rsidRPr="003A1D3D">
        <w:rPr>
          <w:rFonts w:ascii="Comic Sans MS" w:hAnsi="Comic Sans MS"/>
          <w:szCs w:val="36"/>
        </w:rPr>
        <w:t>We are going to give children 2 weeks to work on this project.</w:t>
      </w:r>
    </w:p>
    <w:sectPr w:rsidR="003A1D3D" w:rsidRPr="003A1D3D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65DF8"/>
    <w:rsid w:val="0009125C"/>
    <w:rsid w:val="002F7ACB"/>
    <w:rsid w:val="00307B92"/>
    <w:rsid w:val="003A1D3D"/>
    <w:rsid w:val="00507A11"/>
    <w:rsid w:val="005C6332"/>
    <w:rsid w:val="005E6BBC"/>
    <w:rsid w:val="00675661"/>
    <w:rsid w:val="006E2643"/>
    <w:rsid w:val="007625FE"/>
    <w:rsid w:val="0096223B"/>
    <w:rsid w:val="00B23679"/>
    <w:rsid w:val="00C5770B"/>
    <w:rsid w:val="00CA684A"/>
    <w:rsid w:val="00CF1CAC"/>
    <w:rsid w:val="00D802F8"/>
    <w:rsid w:val="00E55182"/>
    <w:rsid w:val="00E943DE"/>
    <w:rsid w:val="00E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560A6-C4E7-4256-8A1D-45CAC2AF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Green, Lesley - Newport Jun (A)</cp:lastModifiedBy>
  <cp:revision>2</cp:revision>
  <dcterms:created xsi:type="dcterms:W3CDTF">2017-09-29T09:09:00Z</dcterms:created>
  <dcterms:modified xsi:type="dcterms:W3CDTF">2017-09-29T09:09:00Z</dcterms:modified>
</cp:coreProperties>
</file>