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6690"/>
        <w:gridCol w:w="7026"/>
      </w:tblGrid>
      <w:tr w:rsidR="005B1569" w:rsidTr="00826B41">
        <w:tc>
          <w:tcPr>
            <w:tcW w:w="6690" w:type="dxa"/>
          </w:tcPr>
          <w:p w:rsidR="005B1569" w:rsidRPr="00263DCD" w:rsidRDefault="005B1569">
            <w:pPr>
              <w:rPr>
                <w:b/>
                <w:sz w:val="28"/>
                <w:highlight w:val="green"/>
              </w:rPr>
            </w:pPr>
            <w:r w:rsidRPr="005B1569">
              <w:rPr>
                <w:b/>
                <w:sz w:val="28"/>
              </w:rPr>
              <w:t>Adverbial Phrases</w:t>
            </w:r>
          </w:p>
        </w:tc>
        <w:tc>
          <w:tcPr>
            <w:tcW w:w="7026" w:type="dxa"/>
            <w:vMerge w:val="restart"/>
          </w:tcPr>
          <w:p w:rsidR="005B1569" w:rsidRPr="00263DCD" w:rsidRDefault="005B1569" w:rsidP="003C0929">
            <w:pPr>
              <w:rPr>
                <w:b/>
                <w:sz w:val="28"/>
                <w:highlight w:val="yellow"/>
              </w:rPr>
            </w:pPr>
            <w:r w:rsidRPr="00263DCD">
              <w:rPr>
                <w:b/>
                <w:sz w:val="28"/>
                <w:highlight w:val="yellow"/>
              </w:rPr>
              <w:t>Main Clause</w:t>
            </w:r>
          </w:p>
        </w:tc>
      </w:tr>
      <w:tr w:rsidR="00826B41" w:rsidTr="00826B41">
        <w:tc>
          <w:tcPr>
            <w:tcW w:w="6690" w:type="dxa"/>
          </w:tcPr>
          <w:p w:rsidR="00826B41" w:rsidRPr="00263DCD" w:rsidRDefault="00826B41">
            <w:pPr>
              <w:rPr>
                <w:b/>
                <w:i/>
                <w:sz w:val="28"/>
              </w:rPr>
            </w:pPr>
            <w:r w:rsidRPr="00263DCD">
              <w:rPr>
                <w:b/>
                <w:sz w:val="28"/>
                <w:highlight w:val="cyan"/>
              </w:rPr>
              <w:t xml:space="preserve">Time – </w:t>
            </w:r>
            <w:r w:rsidRPr="00263DCD">
              <w:rPr>
                <w:b/>
                <w:i/>
                <w:sz w:val="28"/>
                <w:highlight w:val="cyan"/>
              </w:rPr>
              <w:t>when?</w:t>
            </w:r>
          </w:p>
        </w:tc>
        <w:tc>
          <w:tcPr>
            <w:tcW w:w="7026" w:type="dxa"/>
            <w:vMerge/>
          </w:tcPr>
          <w:p w:rsidR="00826B41" w:rsidRPr="00263DCD" w:rsidRDefault="00826B41">
            <w:pPr>
              <w:rPr>
                <w:b/>
                <w:sz w:val="28"/>
              </w:rPr>
            </w:pPr>
          </w:p>
        </w:tc>
      </w:tr>
      <w:tr w:rsidR="00826B41" w:rsidTr="00826B41">
        <w:tc>
          <w:tcPr>
            <w:tcW w:w="6690" w:type="dxa"/>
          </w:tcPr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yesterday evening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in the morning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later on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as soon as possible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at break time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during lunch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in a few minutes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before long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after school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within seconds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quite slowly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at first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tomorrow night</w:t>
            </w:r>
          </w:p>
        </w:tc>
        <w:tc>
          <w:tcPr>
            <w:tcW w:w="7026" w:type="dxa"/>
          </w:tcPr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we walk the dog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John eats breakfast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tidy your room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I went to the park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it will be time for PE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he cycled to school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Jake hurt his finger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Emma got told off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she runs away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they are going to the cinema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the children were lost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they formed a plan</w:t>
            </w:r>
          </w:p>
          <w:p w:rsidR="00826B41" w:rsidRPr="00263DCD" w:rsidRDefault="00826B41">
            <w:pPr>
              <w:rPr>
                <w:sz w:val="28"/>
              </w:rPr>
            </w:pPr>
            <w:r w:rsidRPr="00263DCD">
              <w:rPr>
                <w:sz w:val="28"/>
              </w:rPr>
              <w:t>Jenny played football</w:t>
            </w:r>
          </w:p>
        </w:tc>
      </w:tr>
    </w:tbl>
    <w:p w:rsidR="00263DCD" w:rsidRPr="00263DCD" w:rsidRDefault="00263DCD" w:rsidP="00263DCD">
      <w:pPr>
        <w:spacing w:after="0"/>
        <w:ind w:left="567"/>
        <w:rPr>
          <w:sz w:val="28"/>
        </w:rPr>
      </w:pPr>
      <w:r>
        <w:rPr>
          <w:sz w:val="28"/>
        </w:rPr>
        <w:br/>
      </w:r>
      <w:r w:rsidR="001E4016">
        <w:rPr>
          <w:sz w:val="28"/>
        </w:rPr>
        <w:t>Write out your ad</w:t>
      </w:r>
      <w:bookmarkStart w:id="0" w:name="_GoBack"/>
      <w:bookmarkEnd w:id="0"/>
      <w:r w:rsidR="001E4016">
        <w:rPr>
          <w:sz w:val="28"/>
        </w:rPr>
        <w:t>verbial opener (followed by a comma) and then add main clause.</w:t>
      </w:r>
    </w:p>
    <w:p w:rsidR="00263DCD" w:rsidRPr="00263DCD" w:rsidRDefault="00263DCD" w:rsidP="00263DCD">
      <w:pPr>
        <w:spacing w:after="0"/>
        <w:ind w:left="567"/>
        <w:rPr>
          <w:b/>
          <w:sz w:val="28"/>
        </w:rPr>
      </w:pPr>
      <w:r w:rsidRPr="00263DCD">
        <w:rPr>
          <w:b/>
          <w:sz w:val="28"/>
        </w:rPr>
        <w:t>Remember:</w:t>
      </w:r>
    </w:p>
    <w:p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Make sure your sentence makes sense.</w:t>
      </w:r>
    </w:p>
    <w:p w:rsidR="00263DCD" w:rsidRPr="00263DCD" w:rsidRDefault="00263DCD" w:rsidP="00263DCD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263DCD">
        <w:rPr>
          <w:sz w:val="28"/>
        </w:rPr>
        <w:t>Add a capital letter and a full stop.</w:t>
      </w:r>
    </w:p>
    <w:p w:rsidR="00263DCD" w:rsidRPr="001E4016" w:rsidRDefault="00263DCD" w:rsidP="00815002">
      <w:pPr>
        <w:pStyle w:val="ListParagraph"/>
        <w:numPr>
          <w:ilvl w:val="0"/>
          <w:numId w:val="1"/>
        </w:numPr>
        <w:spacing w:after="0"/>
        <w:ind w:left="567"/>
        <w:rPr>
          <w:sz w:val="28"/>
        </w:rPr>
      </w:pPr>
      <w:r w:rsidRPr="001E4016">
        <w:rPr>
          <w:sz w:val="28"/>
        </w:rPr>
        <w:t xml:space="preserve">Put a comma after each phrase and the main clause </w:t>
      </w:r>
    </w:p>
    <w:p w:rsidR="00263DCD" w:rsidRDefault="00263DCD" w:rsidP="00263DCD">
      <w:pPr>
        <w:spacing w:after="0"/>
        <w:rPr>
          <w:sz w:val="28"/>
        </w:rPr>
      </w:pPr>
      <w:r>
        <w:rPr>
          <w:sz w:val="28"/>
        </w:rPr>
        <w:t>Here is an example:</w:t>
      </w:r>
    </w:p>
    <w:p w:rsidR="00263DCD" w:rsidRDefault="00263DCD" w:rsidP="00263DCD">
      <w:pPr>
        <w:jc w:val="center"/>
        <w:rPr>
          <w:i/>
          <w:sz w:val="28"/>
        </w:rPr>
      </w:pPr>
      <w:r w:rsidRPr="00263DCD">
        <w:rPr>
          <w:i/>
          <w:sz w:val="28"/>
          <w:highlight w:val="cyan"/>
        </w:rPr>
        <w:t>Later on</w:t>
      </w:r>
      <w:r>
        <w:rPr>
          <w:i/>
          <w:sz w:val="28"/>
        </w:rPr>
        <w:t xml:space="preserve">, </w:t>
      </w:r>
      <w:r w:rsidR="00826B41" w:rsidRPr="00826B41">
        <w:rPr>
          <w:i/>
          <w:sz w:val="28"/>
          <w:highlight w:val="yellow"/>
        </w:rPr>
        <w:t>Jenny played football</w:t>
      </w:r>
      <w:r>
        <w:rPr>
          <w:i/>
          <w:sz w:val="28"/>
        </w:rPr>
        <w:t>.</w:t>
      </w:r>
    </w:p>
    <w:sectPr w:rsidR="00263DCD" w:rsidSect="00263DCD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C1189"/>
    <w:multiLevelType w:val="hybridMultilevel"/>
    <w:tmpl w:val="D7BC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36"/>
    <w:rsid w:val="001E4016"/>
    <w:rsid w:val="00263DCD"/>
    <w:rsid w:val="00310FF6"/>
    <w:rsid w:val="00433AFC"/>
    <w:rsid w:val="005B1569"/>
    <w:rsid w:val="00826B41"/>
    <w:rsid w:val="009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1712"/>
  <w15:docId w15:val="{A385C005-F8DB-4450-8096-AC01A683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Hellion</dc:creator>
  <cp:lastModifiedBy>Sisson, Caroline</cp:lastModifiedBy>
  <cp:revision>2</cp:revision>
  <dcterms:created xsi:type="dcterms:W3CDTF">2020-06-11T14:42:00Z</dcterms:created>
  <dcterms:modified xsi:type="dcterms:W3CDTF">2020-06-11T14:42:00Z</dcterms:modified>
</cp:coreProperties>
</file>