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D0E9"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noProof/>
        </w:rPr>
        <w:drawing>
          <wp:inline distT="0" distB="0" distL="0" distR="0" wp14:anchorId="480C3FD7" wp14:editId="18F9F552">
            <wp:extent cx="2261870" cy="77597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2261870" cy="775970"/>
                    </a:xfrm>
                    <a:prstGeom prst="rect">
                      <a:avLst/>
                    </a:prstGeom>
                  </pic:spPr>
                </pic:pic>
              </a:graphicData>
            </a:graphic>
          </wp:inline>
        </w:drawing>
      </w:r>
      <w:r>
        <w:rPr>
          <w:rFonts w:ascii="Candara" w:eastAsia="Candara" w:hAnsi="Candara" w:cs="Candara"/>
          <w:color w:val="000000"/>
          <w:sz w:val="24"/>
        </w:rPr>
        <w:t xml:space="preserve"> </w:t>
      </w:r>
    </w:p>
    <w:p w14:paraId="29C9340B" w14:textId="1E1A155F" w:rsidR="005C6749" w:rsidRDefault="009E47ED">
      <w:pPr>
        <w:ind w:left="354"/>
      </w:pPr>
      <w:r>
        <w:rPr>
          <w:sz w:val="22"/>
        </w:rPr>
        <w:t xml:space="preserve">Coronavirus (COVID-19): </w:t>
      </w:r>
      <w:r>
        <w:t>Amendments to School Risk Assessments from 1.9.2021</w:t>
      </w:r>
    </w:p>
    <w:p w14:paraId="26DE42B8" w14:textId="77777777" w:rsidR="005C6749" w:rsidRDefault="009E47ED">
      <w:pPr>
        <w:spacing w:after="10"/>
        <w:ind w:left="354"/>
        <w:jc w:val="center"/>
      </w:pPr>
      <w:r>
        <w:rPr>
          <w:sz w:val="22"/>
        </w:rPr>
        <w:t xml:space="preserve"> </w:t>
      </w:r>
    </w:p>
    <w:tbl>
      <w:tblPr>
        <w:tblStyle w:val="TableGrid"/>
        <w:tblW w:w="15345" w:type="dxa"/>
        <w:tblInd w:w="-46" w:type="dxa"/>
        <w:tblCellMar>
          <w:top w:w="86" w:type="dxa"/>
          <w:left w:w="152" w:type="dxa"/>
          <w:right w:w="185" w:type="dxa"/>
        </w:tblCellMar>
        <w:tblLook w:val="04A0" w:firstRow="1" w:lastRow="0" w:firstColumn="1" w:lastColumn="0" w:noHBand="0" w:noVBand="1"/>
      </w:tblPr>
      <w:tblGrid>
        <w:gridCol w:w="15345"/>
      </w:tblGrid>
      <w:tr w:rsidR="005C6749" w14:paraId="21CFF168" w14:textId="77777777">
        <w:trPr>
          <w:trHeight w:val="3563"/>
        </w:trPr>
        <w:tc>
          <w:tcPr>
            <w:tcW w:w="15345" w:type="dxa"/>
            <w:tcBorders>
              <w:top w:val="single" w:sz="6" w:space="0" w:color="000000"/>
              <w:left w:val="single" w:sz="6" w:space="0" w:color="000000"/>
              <w:bottom w:val="single" w:sz="6" w:space="0" w:color="000000"/>
              <w:right w:val="single" w:sz="6" w:space="0" w:color="000000"/>
            </w:tcBorders>
          </w:tcPr>
          <w:p w14:paraId="37B25394"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 </w:t>
            </w:r>
          </w:p>
          <w:p w14:paraId="4F3D1A39"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pPr>
            <w:r>
              <w:rPr>
                <w:b w:val="0"/>
                <w:color w:val="000000"/>
                <w:sz w:val="22"/>
              </w:rPr>
              <w:t xml:space="preserve">Schools must ensure that this and all their risk assessment reflects the local setting and context of the school.  </w:t>
            </w:r>
          </w:p>
          <w:p w14:paraId="7623E527"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pPr>
            <w:r>
              <w:rPr>
                <w:b w:val="0"/>
                <w:color w:val="000000"/>
                <w:sz w:val="22"/>
              </w:rPr>
              <w:t xml:space="preserve">Staff and unions must be consulted </w:t>
            </w:r>
            <w:proofErr w:type="gramStart"/>
            <w:r>
              <w:rPr>
                <w:b w:val="0"/>
                <w:color w:val="000000"/>
                <w:sz w:val="22"/>
              </w:rPr>
              <w:t>with regard to</w:t>
            </w:r>
            <w:proofErr w:type="gramEnd"/>
            <w:r>
              <w:rPr>
                <w:b w:val="0"/>
                <w:color w:val="000000"/>
                <w:sz w:val="22"/>
              </w:rPr>
              <w:t xml:space="preserve"> this risk assessment and any changes to existing COVID 19 risk assessments.  </w:t>
            </w:r>
          </w:p>
          <w:p w14:paraId="5A1B1150"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4" w:line="242" w:lineRule="auto"/>
              <w:ind w:hanging="360"/>
              <w:jc w:val="left"/>
            </w:pPr>
            <w:r>
              <w:rPr>
                <w:b w:val="0"/>
                <w:color w:val="000000"/>
                <w:sz w:val="22"/>
              </w:rPr>
              <w:t xml:space="preserve">The document advises of amendments that need to </w:t>
            </w:r>
            <w:proofErr w:type="gramStart"/>
            <w:r>
              <w:rPr>
                <w:b w:val="0"/>
                <w:color w:val="000000"/>
                <w:sz w:val="22"/>
              </w:rPr>
              <w:t>added</w:t>
            </w:r>
            <w:proofErr w:type="gramEnd"/>
            <w:r>
              <w:rPr>
                <w:b w:val="0"/>
                <w:color w:val="000000"/>
                <w:sz w:val="22"/>
              </w:rPr>
              <w:t xml:space="preserve">/considered to existing school risk assessments, it is not exhaustive and some of the controls will be dynamic. This is issued to schools as a template to assist in the production of a full comprehensive document that covers the </w:t>
            </w:r>
            <w:proofErr w:type="gramStart"/>
            <w:r>
              <w:rPr>
                <w:b w:val="0"/>
                <w:color w:val="000000"/>
                <w:sz w:val="22"/>
              </w:rPr>
              <w:t>particular circumstance</w:t>
            </w:r>
            <w:proofErr w:type="gramEnd"/>
            <w:r>
              <w:rPr>
                <w:b w:val="0"/>
                <w:color w:val="000000"/>
                <w:sz w:val="22"/>
              </w:rPr>
              <w:t xml:space="preserve"> of the setting – </w:t>
            </w:r>
            <w:r>
              <w:rPr>
                <w:color w:val="000000"/>
                <w:sz w:val="22"/>
              </w:rPr>
              <w:t>as such, the risks and risk controls should be deleted/ amended/ added-to to reflect the school</w:t>
            </w:r>
            <w:r>
              <w:rPr>
                <w:b w:val="0"/>
                <w:color w:val="000000"/>
                <w:sz w:val="22"/>
              </w:rPr>
              <w:t xml:space="preserve">. </w:t>
            </w:r>
          </w:p>
          <w:p w14:paraId="5B74058C"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jc w:val="left"/>
            </w:pPr>
            <w:r>
              <w:rPr>
                <w:b w:val="0"/>
                <w:color w:val="000000"/>
                <w:sz w:val="22"/>
              </w:rPr>
              <w:t xml:space="preserve">This should be viewed alongside relevant advice and guidance from the Department of Education and reflect any additional subsequent guidance issued to schools. </w:t>
            </w:r>
          </w:p>
          <w:p w14:paraId="0D05C3C0"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0" w:line="245" w:lineRule="auto"/>
              <w:ind w:hanging="360"/>
              <w:jc w:val="left"/>
            </w:pPr>
            <w:r>
              <w:rPr>
                <w:rFonts w:ascii="Calibri" w:eastAsia="Calibri" w:hAnsi="Calibri" w:cs="Calibri"/>
                <w:b w:val="0"/>
                <w:noProof/>
                <w:color w:val="000000"/>
                <w:sz w:val="22"/>
              </w:rPr>
              <mc:AlternateContent>
                <mc:Choice Requires="wpg">
                  <w:drawing>
                    <wp:anchor distT="0" distB="0" distL="114300" distR="114300" simplePos="0" relativeHeight="251658240" behindDoc="1" locked="0" layoutInCell="1" allowOverlap="1" wp14:anchorId="484518F0" wp14:editId="1DDA9A56">
                      <wp:simplePos x="0" y="0"/>
                      <wp:positionH relativeFrom="column">
                        <wp:posOffset>324866</wp:posOffset>
                      </wp:positionH>
                      <wp:positionV relativeFrom="paragraph">
                        <wp:posOffset>-13523</wp:posOffset>
                      </wp:positionV>
                      <wp:extent cx="9251950" cy="330708"/>
                      <wp:effectExtent l="0" t="0" r="0" b="0"/>
                      <wp:wrapNone/>
                      <wp:docPr id="18324" name="Group 18324"/>
                      <wp:cNvGraphicFramePr/>
                      <a:graphic xmlns:a="http://schemas.openxmlformats.org/drawingml/2006/main">
                        <a:graphicData uri="http://schemas.microsoft.com/office/word/2010/wordprocessingGroup">
                          <wpg:wgp>
                            <wpg:cNvGrpSpPr/>
                            <wpg:grpSpPr>
                              <a:xfrm>
                                <a:off x="0" y="0"/>
                                <a:ext cx="9251950" cy="330708"/>
                                <a:chOff x="0" y="0"/>
                                <a:chExt cx="9251950" cy="330708"/>
                              </a:xfrm>
                            </wpg:grpSpPr>
                            <wps:wsp>
                              <wps:cNvPr id="22037" name="Shape 22037"/>
                              <wps:cNvSpPr/>
                              <wps:spPr>
                                <a:xfrm>
                                  <a:off x="0" y="0"/>
                                  <a:ext cx="9251950" cy="169164"/>
                                </a:xfrm>
                                <a:custGeom>
                                  <a:avLst/>
                                  <a:gdLst/>
                                  <a:ahLst/>
                                  <a:cxnLst/>
                                  <a:rect l="0" t="0" r="0" b="0"/>
                                  <a:pathLst>
                                    <a:path w="9251950" h="169164">
                                      <a:moveTo>
                                        <a:pt x="0" y="0"/>
                                      </a:moveTo>
                                      <a:lnTo>
                                        <a:pt x="9251950" y="0"/>
                                      </a:lnTo>
                                      <a:lnTo>
                                        <a:pt x="9251950" y="169164"/>
                                      </a:lnTo>
                                      <a:lnTo>
                                        <a:pt x="0" y="169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8" name="Shape 22038"/>
                              <wps:cNvSpPr/>
                              <wps:spPr>
                                <a:xfrm>
                                  <a:off x="0" y="169164"/>
                                  <a:ext cx="3182747" cy="161544"/>
                                </a:xfrm>
                                <a:custGeom>
                                  <a:avLst/>
                                  <a:gdLst/>
                                  <a:ahLst/>
                                  <a:cxnLst/>
                                  <a:rect l="0" t="0" r="0" b="0"/>
                                  <a:pathLst>
                                    <a:path w="3182747" h="161544">
                                      <a:moveTo>
                                        <a:pt x="0" y="0"/>
                                      </a:moveTo>
                                      <a:lnTo>
                                        <a:pt x="3182747" y="0"/>
                                      </a:lnTo>
                                      <a:lnTo>
                                        <a:pt x="3182747"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324" style="width:728.5pt;height:26.04pt;position:absolute;z-index:-2147483433;mso-position-horizontal-relative:text;mso-position-horizontal:absolute;margin-left:25.58pt;mso-position-vertical-relative:text;margin-top:-1.06485pt;" coordsize="92519,3307">
                      <v:shape id="Shape 22039" style="position:absolute;width:92519;height:1691;left:0;top:0;" coordsize="9251950,169164" path="m0,0l9251950,0l9251950,169164l0,169164l0,0">
                        <v:stroke weight="0pt" endcap="flat" joinstyle="miter" miterlimit="10" on="false" color="#000000" opacity="0"/>
                        <v:fill on="true" color="#ffffff"/>
                      </v:shape>
                      <v:shape id="Shape 22040" style="position:absolute;width:31827;height:1615;left:0;top:1691;" coordsize="3182747,161544" path="m0,0l3182747,0l3182747,161544l0,161544l0,0">
                        <v:stroke weight="0pt" endcap="flat" joinstyle="miter" miterlimit="10" on="false" color="#000000" opacity="0"/>
                        <v:fill on="true" color="#ffffff"/>
                      </v:shape>
                    </v:group>
                  </w:pict>
                </mc:Fallback>
              </mc:AlternateContent>
            </w:r>
            <w:r>
              <w:rPr>
                <w:b w:val="0"/>
                <w:color w:val="0B0C0C"/>
                <w:sz w:val="22"/>
              </w:rPr>
              <w:t>When implemented in line with a revised risk assessment, these measures create an inherently safer environment for children and staff where the risk of transmission of infection is substantially reduced.</w:t>
            </w:r>
            <w:r>
              <w:rPr>
                <w:b w:val="0"/>
                <w:color w:val="000000"/>
                <w:sz w:val="22"/>
              </w:rPr>
              <w:t xml:space="preserve"> </w:t>
            </w:r>
          </w:p>
          <w:p w14:paraId="313341D7" w14:textId="77777777" w:rsidR="005C674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49" w:line="245" w:lineRule="auto"/>
              <w:ind w:hanging="360"/>
              <w:jc w:val="left"/>
            </w:pPr>
            <w:r>
              <w:rPr>
                <w:b w:val="0"/>
                <w:color w:val="000000"/>
                <w:sz w:val="22"/>
              </w:rPr>
              <w:t xml:space="preserve">Implementing the system of controls, creates a safer environment for pupils and staff where the risk of transmission of infection is substantially reduced. The way to control this virus is the same, even with the current new variants.  </w:t>
            </w:r>
          </w:p>
          <w:p w14:paraId="1671AB93" w14:textId="77777777" w:rsidR="005C6749" w:rsidRDefault="005B16EA">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pPr>
            <w:hyperlink r:id="rId8">
              <w:r w:rsidR="009E47ED">
                <w:rPr>
                  <w:rFonts w:ascii="Candara" w:eastAsia="Candara" w:hAnsi="Candara" w:cs="Candara"/>
                  <w:b w:val="0"/>
                  <w:color w:val="0563C1"/>
                  <w:sz w:val="22"/>
                  <w:u w:val="single" w:color="0563C1"/>
                </w:rPr>
                <w:t>https://assets.publishing.service.gov.uk/government/uploads/system/uploads/attachment_data/file/964351/Schools_coronavirus_operational_guidance.pdf</w:t>
              </w:r>
            </w:hyperlink>
            <w:hyperlink r:id="rId9">
              <w:r w:rsidR="009E47ED">
                <w:rPr>
                  <w:rFonts w:ascii="Candara" w:eastAsia="Candara" w:hAnsi="Candara" w:cs="Candara"/>
                  <w:b w:val="0"/>
                  <w:color w:val="000000"/>
                  <w:sz w:val="22"/>
                </w:rPr>
                <w:t xml:space="preserve"> </w:t>
              </w:r>
            </w:hyperlink>
          </w:p>
        </w:tc>
      </w:tr>
    </w:tbl>
    <w:p w14:paraId="416CF5CD"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 </w:t>
      </w:r>
    </w:p>
    <w:tbl>
      <w:tblPr>
        <w:tblStyle w:val="TableGrid"/>
        <w:tblW w:w="15391" w:type="dxa"/>
        <w:tblInd w:w="5" w:type="dxa"/>
        <w:tblCellMar>
          <w:top w:w="11" w:type="dxa"/>
          <w:left w:w="108" w:type="dxa"/>
          <w:right w:w="115" w:type="dxa"/>
        </w:tblCellMar>
        <w:tblLook w:val="04A0" w:firstRow="1" w:lastRow="0" w:firstColumn="1" w:lastColumn="0" w:noHBand="0" w:noVBand="1"/>
      </w:tblPr>
      <w:tblGrid>
        <w:gridCol w:w="2626"/>
        <w:gridCol w:w="12765"/>
      </w:tblGrid>
      <w:tr w:rsidR="005C6749" w14:paraId="4196E041"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0C1E9D3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rPr>
              <w:t xml:space="preserve">Key: </w:t>
            </w:r>
          </w:p>
        </w:tc>
        <w:tc>
          <w:tcPr>
            <w:tcW w:w="12765" w:type="dxa"/>
            <w:tcBorders>
              <w:top w:val="single" w:sz="4" w:space="0" w:color="000000"/>
              <w:left w:val="single" w:sz="4" w:space="0" w:color="000000"/>
              <w:bottom w:val="single" w:sz="4" w:space="0" w:color="000000"/>
              <w:right w:val="single" w:sz="4" w:space="0" w:color="000000"/>
            </w:tcBorders>
          </w:tcPr>
          <w:p w14:paraId="0D81A4AB"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70C0"/>
                <w:sz w:val="22"/>
              </w:rPr>
              <w:t xml:space="preserve"> </w:t>
            </w:r>
          </w:p>
        </w:tc>
      </w:tr>
      <w:tr w:rsidR="005C6749" w14:paraId="4EF395B7" w14:textId="77777777">
        <w:trPr>
          <w:trHeight w:val="516"/>
        </w:trPr>
        <w:tc>
          <w:tcPr>
            <w:tcW w:w="2626" w:type="dxa"/>
            <w:tcBorders>
              <w:top w:val="single" w:sz="4" w:space="0" w:color="000000"/>
              <w:left w:val="single" w:sz="4" w:space="0" w:color="000000"/>
              <w:bottom w:val="single" w:sz="4" w:space="0" w:color="000000"/>
              <w:right w:val="single" w:sz="4" w:space="0" w:color="000000"/>
            </w:tcBorders>
          </w:tcPr>
          <w:p w14:paraId="5425F6ED"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Level of risk prior to control </w:t>
            </w:r>
          </w:p>
        </w:tc>
        <w:tc>
          <w:tcPr>
            <w:tcW w:w="12765" w:type="dxa"/>
            <w:tcBorders>
              <w:top w:val="single" w:sz="4" w:space="0" w:color="000000"/>
              <w:left w:val="single" w:sz="4" w:space="0" w:color="000000"/>
              <w:bottom w:val="single" w:sz="4" w:space="0" w:color="000000"/>
              <w:right w:val="single" w:sz="4" w:space="0" w:color="000000"/>
            </w:tcBorders>
          </w:tcPr>
          <w:p w14:paraId="4F7ECFB8"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Identifies the risk before any steps to reduce the risk have been taken </w:t>
            </w:r>
          </w:p>
        </w:tc>
      </w:tr>
      <w:tr w:rsidR="005C6749" w14:paraId="5047670D" w14:textId="77777777">
        <w:trPr>
          <w:trHeight w:val="517"/>
        </w:trPr>
        <w:tc>
          <w:tcPr>
            <w:tcW w:w="2626" w:type="dxa"/>
            <w:tcBorders>
              <w:top w:val="single" w:sz="4" w:space="0" w:color="000000"/>
              <w:left w:val="single" w:sz="4" w:space="0" w:color="000000"/>
              <w:bottom w:val="single" w:sz="4" w:space="0" w:color="000000"/>
              <w:right w:val="single" w:sz="4" w:space="0" w:color="000000"/>
            </w:tcBorders>
          </w:tcPr>
          <w:p w14:paraId="71C37F72"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Risk Description: </w:t>
            </w:r>
          </w:p>
        </w:tc>
        <w:tc>
          <w:tcPr>
            <w:tcW w:w="12765" w:type="dxa"/>
            <w:tcBorders>
              <w:top w:val="single" w:sz="4" w:space="0" w:color="000000"/>
              <w:left w:val="single" w:sz="4" w:space="0" w:color="000000"/>
              <w:bottom w:val="single" w:sz="4" w:space="0" w:color="000000"/>
              <w:right w:val="single" w:sz="4" w:space="0" w:color="000000"/>
            </w:tcBorders>
          </w:tcPr>
          <w:p w14:paraId="73FD1CD1"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Outlines the area of concern. This list is not exhaustive, and schools should add/amend/delete where appropriate </w:t>
            </w:r>
            <w:proofErr w:type="gramStart"/>
            <w:r>
              <w:rPr>
                <w:b w:val="0"/>
                <w:color w:val="000000"/>
                <w:sz w:val="22"/>
              </w:rPr>
              <w:t>e.g.</w:t>
            </w:r>
            <w:proofErr w:type="gramEnd"/>
            <w:r>
              <w:rPr>
                <w:b w:val="0"/>
                <w:color w:val="000000"/>
                <w:sz w:val="22"/>
              </w:rPr>
              <w:t xml:space="preserve"> risks for pupils with complex needs. </w:t>
            </w:r>
          </w:p>
        </w:tc>
      </w:tr>
      <w:tr w:rsidR="005C6749" w14:paraId="39C565AF" w14:textId="77777777">
        <w:trPr>
          <w:trHeight w:val="262"/>
        </w:trPr>
        <w:tc>
          <w:tcPr>
            <w:tcW w:w="2626" w:type="dxa"/>
            <w:tcBorders>
              <w:top w:val="single" w:sz="4" w:space="0" w:color="000000"/>
              <w:left w:val="single" w:sz="4" w:space="0" w:color="000000"/>
              <w:bottom w:val="single" w:sz="4" w:space="0" w:color="000000"/>
              <w:right w:val="single" w:sz="4" w:space="0" w:color="000000"/>
            </w:tcBorders>
          </w:tcPr>
          <w:p w14:paraId="5E493191"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Risk Controls: </w:t>
            </w:r>
          </w:p>
        </w:tc>
        <w:tc>
          <w:tcPr>
            <w:tcW w:w="12765" w:type="dxa"/>
            <w:tcBorders>
              <w:top w:val="single" w:sz="4" w:space="0" w:color="000000"/>
              <w:left w:val="single" w:sz="4" w:space="0" w:color="000000"/>
              <w:bottom w:val="single" w:sz="4" w:space="0" w:color="000000"/>
              <w:right w:val="single" w:sz="4" w:space="0" w:color="000000"/>
            </w:tcBorders>
          </w:tcPr>
          <w:p w14:paraId="38FF6B5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The measures that will be taken to minimise the risk. These are generic and should be adapted for the school context. </w:t>
            </w:r>
          </w:p>
        </w:tc>
      </w:tr>
      <w:tr w:rsidR="005C6749" w14:paraId="1FDD3CCE"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64DAC13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Impact: </w:t>
            </w:r>
          </w:p>
        </w:tc>
        <w:tc>
          <w:tcPr>
            <w:tcW w:w="12765" w:type="dxa"/>
            <w:tcBorders>
              <w:top w:val="single" w:sz="4" w:space="0" w:color="000000"/>
              <w:left w:val="single" w:sz="4" w:space="0" w:color="000000"/>
              <w:bottom w:val="single" w:sz="4" w:space="0" w:color="000000"/>
              <w:right w:val="single" w:sz="4" w:space="0" w:color="000000"/>
            </w:tcBorders>
          </w:tcPr>
          <w:p w14:paraId="37324DBE"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Could be L/M/H or numeric, depending on what is used in the school setting. </w:t>
            </w:r>
          </w:p>
        </w:tc>
      </w:tr>
      <w:tr w:rsidR="005C6749" w14:paraId="2500662A" w14:textId="77777777">
        <w:trPr>
          <w:trHeight w:val="516"/>
        </w:trPr>
        <w:tc>
          <w:tcPr>
            <w:tcW w:w="2626" w:type="dxa"/>
            <w:tcBorders>
              <w:top w:val="single" w:sz="4" w:space="0" w:color="000000"/>
              <w:left w:val="single" w:sz="4" w:space="0" w:color="000000"/>
              <w:bottom w:val="single" w:sz="4" w:space="0" w:color="000000"/>
              <w:right w:val="single" w:sz="4" w:space="0" w:color="000000"/>
            </w:tcBorders>
          </w:tcPr>
          <w:p w14:paraId="057268F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Likelihood: </w:t>
            </w:r>
          </w:p>
        </w:tc>
        <w:tc>
          <w:tcPr>
            <w:tcW w:w="12765" w:type="dxa"/>
            <w:tcBorders>
              <w:top w:val="single" w:sz="4" w:space="0" w:color="000000"/>
              <w:left w:val="single" w:sz="4" w:space="0" w:color="000000"/>
              <w:bottom w:val="single" w:sz="4" w:space="0" w:color="000000"/>
              <w:right w:val="single" w:sz="4" w:space="0" w:color="000000"/>
            </w:tcBorders>
          </w:tcPr>
          <w:p w14:paraId="1131226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Could be L/M/H or numeric, depending on what is used in the school setting. NB </w:t>
            </w:r>
            <w:r>
              <w:rPr>
                <w:b w:val="0"/>
                <w:color w:val="FF0000"/>
                <w:sz w:val="22"/>
              </w:rPr>
              <w:t xml:space="preserve">IF IMPACT AND LIKELIHOOD ARE BOTH HIGH, THEN THE ACTIVITY SHOLD BE STOPPED UNTIL ADDITIONAL CONTROL MEASURES ARE PUT IN PLACE. </w:t>
            </w:r>
          </w:p>
        </w:tc>
      </w:tr>
      <w:tr w:rsidR="005C6749" w14:paraId="321E8520" w14:textId="77777777">
        <w:trPr>
          <w:trHeight w:val="768"/>
        </w:trPr>
        <w:tc>
          <w:tcPr>
            <w:tcW w:w="2626" w:type="dxa"/>
            <w:tcBorders>
              <w:top w:val="single" w:sz="4" w:space="0" w:color="000000"/>
              <w:left w:val="single" w:sz="4" w:space="0" w:color="000000"/>
              <w:bottom w:val="single" w:sz="4" w:space="0" w:color="000000"/>
              <w:right w:val="single" w:sz="4" w:space="0" w:color="000000"/>
            </w:tcBorders>
          </w:tcPr>
          <w:p w14:paraId="1B5C0FF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Responsible person: </w:t>
            </w:r>
          </w:p>
        </w:tc>
        <w:tc>
          <w:tcPr>
            <w:tcW w:w="12765" w:type="dxa"/>
            <w:tcBorders>
              <w:top w:val="single" w:sz="4" w:space="0" w:color="000000"/>
              <w:left w:val="single" w:sz="4" w:space="0" w:color="000000"/>
              <w:bottom w:val="single" w:sz="4" w:space="0" w:color="000000"/>
              <w:right w:val="single" w:sz="4" w:space="0" w:color="000000"/>
            </w:tcBorders>
          </w:tcPr>
          <w:p w14:paraId="35DCF469"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7"/>
              <w:jc w:val="left"/>
            </w:pPr>
            <w:r>
              <w:rPr>
                <w:b w:val="0"/>
                <w:color w:val="000000"/>
                <w:sz w:val="22"/>
              </w:rPr>
              <w:t xml:space="preserve">The identified staff member(s) responsible for implementing the risk controls </w:t>
            </w:r>
          </w:p>
          <w:p w14:paraId="789921C7" w14:textId="040731D0" w:rsidR="005C6749" w:rsidRDefault="009E47ED">
            <w:pPr>
              <w:pBdr>
                <w:top w:val="none" w:sz="0" w:space="0" w:color="auto"/>
                <w:left w:val="none" w:sz="0" w:space="0" w:color="auto"/>
                <w:bottom w:val="none" w:sz="0" w:space="0" w:color="auto"/>
                <w:right w:val="none" w:sz="0" w:space="0" w:color="auto"/>
              </w:pBdr>
              <w:shd w:val="clear" w:color="auto" w:fill="auto"/>
              <w:spacing w:after="19"/>
              <w:jc w:val="left"/>
            </w:pPr>
            <w:r>
              <w:rPr>
                <w:b w:val="0"/>
                <w:color w:val="000000"/>
                <w:sz w:val="22"/>
              </w:rPr>
              <w:t>Head Teacher Sign ………N Moody……………………………………………… Date ……</w:t>
            </w:r>
            <w:r w:rsidR="005B16EA">
              <w:rPr>
                <w:b w:val="0"/>
                <w:color w:val="000000"/>
                <w:sz w:val="22"/>
              </w:rPr>
              <w:t>4.11</w:t>
            </w:r>
            <w:r>
              <w:rPr>
                <w:b w:val="0"/>
                <w:color w:val="000000"/>
                <w:sz w:val="22"/>
              </w:rPr>
              <w:t xml:space="preserve">.2021…………………………………… </w:t>
            </w:r>
          </w:p>
          <w:p w14:paraId="25B1D3FE"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Chair of Governors sign …………………………………………………… Date ………………………………………… </w:t>
            </w:r>
          </w:p>
        </w:tc>
      </w:tr>
      <w:tr w:rsidR="005C6749" w14:paraId="195998BA"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57E5EBE6"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lastRenderedPageBreak/>
              <w:t xml:space="preserve">Completion Date: </w:t>
            </w:r>
          </w:p>
        </w:tc>
        <w:tc>
          <w:tcPr>
            <w:tcW w:w="12765" w:type="dxa"/>
            <w:tcBorders>
              <w:top w:val="single" w:sz="4" w:space="0" w:color="000000"/>
              <w:left w:val="single" w:sz="4" w:space="0" w:color="000000"/>
              <w:bottom w:val="single" w:sz="4" w:space="0" w:color="000000"/>
              <w:right w:val="single" w:sz="4" w:space="0" w:color="000000"/>
            </w:tcBorders>
          </w:tcPr>
          <w:p w14:paraId="2A97B724" w14:textId="37EBA492"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The date by which required plans for controls will be in place. </w:t>
            </w:r>
            <w:r w:rsidR="005B16EA">
              <w:rPr>
                <w:b w:val="0"/>
                <w:color w:val="000000"/>
                <w:sz w:val="22"/>
              </w:rPr>
              <w:t>4</w:t>
            </w:r>
            <w:r>
              <w:rPr>
                <w:b w:val="0"/>
                <w:color w:val="000000"/>
                <w:sz w:val="22"/>
              </w:rPr>
              <w:t>.</w:t>
            </w:r>
            <w:r w:rsidR="005B16EA">
              <w:rPr>
                <w:b w:val="0"/>
                <w:color w:val="000000"/>
                <w:sz w:val="22"/>
              </w:rPr>
              <w:t>11</w:t>
            </w:r>
            <w:r>
              <w:rPr>
                <w:b w:val="0"/>
                <w:color w:val="000000"/>
                <w:sz w:val="22"/>
              </w:rPr>
              <w:t>.2021</w:t>
            </w:r>
            <w:r>
              <w:rPr>
                <w:b w:val="0"/>
                <w:color w:val="FF0000"/>
                <w:sz w:val="22"/>
              </w:rPr>
              <w:t xml:space="preserve"> </w:t>
            </w:r>
          </w:p>
        </w:tc>
      </w:tr>
    </w:tbl>
    <w:p w14:paraId="1D44D756"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89" w:type="dxa"/>
        <w:tblInd w:w="6" w:type="dxa"/>
        <w:tblCellMar>
          <w:top w:w="10" w:type="dxa"/>
          <w:left w:w="107" w:type="dxa"/>
          <w:right w:w="48" w:type="dxa"/>
        </w:tblCellMar>
        <w:tblLook w:val="04A0" w:firstRow="1" w:lastRow="0" w:firstColumn="1" w:lastColumn="0" w:noHBand="0" w:noVBand="1"/>
      </w:tblPr>
      <w:tblGrid>
        <w:gridCol w:w="1945"/>
        <w:gridCol w:w="952"/>
        <w:gridCol w:w="6225"/>
        <w:gridCol w:w="769"/>
        <w:gridCol w:w="1296"/>
        <w:gridCol w:w="1501"/>
        <w:gridCol w:w="1370"/>
        <w:gridCol w:w="1331"/>
      </w:tblGrid>
      <w:tr w:rsidR="005C6749" w14:paraId="323C148C" w14:textId="77777777">
        <w:trPr>
          <w:trHeight w:val="1779"/>
        </w:trPr>
        <w:tc>
          <w:tcPr>
            <w:tcW w:w="1944" w:type="dxa"/>
            <w:tcBorders>
              <w:top w:val="single" w:sz="4" w:space="0" w:color="000000"/>
              <w:left w:val="single" w:sz="4" w:space="0" w:color="000000"/>
              <w:bottom w:val="single" w:sz="4" w:space="0" w:color="000000"/>
              <w:right w:val="single" w:sz="4" w:space="0" w:color="000000"/>
            </w:tcBorders>
            <w:shd w:val="clear" w:color="auto" w:fill="C00000"/>
          </w:tcPr>
          <w:p w14:paraId="7505C7D2" w14:textId="77777777" w:rsidR="005C6749" w:rsidRDefault="009E47ED">
            <w:pPr>
              <w:pBdr>
                <w:top w:val="none" w:sz="0" w:space="0" w:color="auto"/>
                <w:left w:val="none" w:sz="0" w:space="0" w:color="auto"/>
                <w:bottom w:val="none" w:sz="0" w:space="0" w:color="auto"/>
                <w:right w:val="none" w:sz="0" w:space="0" w:color="auto"/>
              </w:pBdr>
              <w:shd w:val="clear" w:color="auto" w:fill="auto"/>
              <w:ind w:right="61"/>
              <w:jc w:val="center"/>
            </w:pPr>
            <w:r>
              <w:rPr>
                <w:sz w:val="22"/>
              </w:rPr>
              <w:t xml:space="preserve">Risk </w:t>
            </w:r>
          </w:p>
          <w:p w14:paraId="79CFAB5C" w14:textId="77777777" w:rsidR="005C6749" w:rsidRDefault="009E47ED">
            <w:pPr>
              <w:pBdr>
                <w:top w:val="none" w:sz="0" w:space="0" w:color="auto"/>
                <w:left w:val="none" w:sz="0" w:space="0" w:color="auto"/>
                <w:bottom w:val="none" w:sz="0" w:space="0" w:color="auto"/>
                <w:right w:val="none" w:sz="0" w:space="0" w:color="auto"/>
              </w:pBdr>
              <w:shd w:val="clear" w:color="auto" w:fill="auto"/>
              <w:ind w:right="44"/>
              <w:jc w:val="center"/>
            </w:pPr>
            <w:r>
              <w:rPr>
                <w:sz w:val="22"/>
              </w:rPr>
              <w:t>Description/</w:t>
            </w:r>
            <w:proofErr w:type="spellStart"/>
            <w:r>
              <w:rPr>
                <w:sz w:val="22"/>
              </w:rPr>
              <w:t>Are a</w:t>
            </w:r>
            <w:proofErr w:type="spellEnd"/>
            <w:r>
              <w:rPr>
                <w:sz w:val="22"/>
              </w:rPr>
              <w:t xml:space="preserve"> of Concern </w:t>
            </w:r>
          </w:p>
        </w:tc>
        <w:tc>
          <w:tcPr>
            <w:tcW w:w="952" w:type="dxa"/>
            <w:tcBorders>
              <w:top w:val="single" w:sz="4" w:space="0" w:color="000000"/>
              <w:left w:val="single" w:sz="4" w:space="0" w:color="000000"/>
              <w:bottom w:val="single" w:sz="4" w:space="0" w:color="000000"/>
              <w:right w:val="single" w:sz="4" w:space="0" w:color="000000"/>
            </w:tcBorders>
            <w:shd w:val="clear" w:color="auto" w:fill="C00000"/>
          </w:tcPr>
          <w:p w14:paraId="2EEDF42A"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41" w:lineRule="auto"/>
              <w:jc w:val="center"/>
            </w:pPr>
            <w:r>
              <w:rPr>
                <w:sz w:val="22"/>
              </w:rPr>
              <w:t xml:space="preserve">Level of risk </w:t>
            </w:r>
          </w:p>
          <w:p w14:paraId="79BCBFF4"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 w:line="238" w:lineRule="auto"/>
              <w:ind w:left="13" w:right="12"/>
              <w:jc w:val="center"/>
            </w:pPr>
            <w:r>
              <w:rPr>
                <w:sz w:val="22"/>
              </w:rPr>
              <w:t xml:space="preserve">prior to </w:t>
            </w:r>
          </w:p>
          <w:p w14:paraId="591CE588" w14:textId="77777777" w:rsidR="005C6749" w:rsidRDefault="009E47ED">
            <w:pPr>
              <w:pBdr>
                <w:top w:val="none" w:sz="0" w:space="0" w:color="auto"/>
                <w:left w:val="none" w:sz="0" w:space="0" w:color="auto"/>
                <w:bottom w:val="none" w:sz="0" w:space="0" w:color="auto"/>
                <w:right w:val="none" w:sz="0" w:space="0" w:color="auto"/>
              </w:pBdr>
              <w:shd w:val="clear" w:color="auto" w:fill="auto"/>
              <w:ind w:left="26"/>
              <w:jc w:val="left"/>
            </w:pPr>
            <w:proofErr w:type="spellStart"/>
            <w:r>
              <w:rPr>
                <w:sz w:val="22"/>
              </w:rPr>
              <w:t>contro</w:t>
            </w:r>
            <w:proofErr w:type="spellEnd"/>
          </w:p>
          <w:p w14:paraId="449E6FD8" w14:textId="77777777" w:rsidR="005C6749" w:rsidRDefault="009E47ED">
            <w:pPr>
              <w:pBdr>
                <w:top w:val="none" w:sz="0" w:space="0" w:color="auto"/>
                <w:left w:val="none" w:sz="0" w:space="0" w:color="auto"/>
                <w:bottom w:val="none" w:sz="0" w:space="0" w:color="auto"/>
                <w:right w:val="none" w:sz="0" w:space="0" w:color="auto"/>
              </w:pBdr>
              <w:shd w:val="clear" w:color="auto" w:fill="auto"/>
              <w:ind w:right="59"/>
              <w:jc w:val="center"/>
            </w:pPr>
            <w:r>
              <w:rPr>
                <w:sz w:val="22"/>
              </w:rPr>
              <w:t xml:space="preserve">l </w:t>
            </w:r>
          </w:p>
          <w:p w14:paraId="0D35785B" w14:textId="77777777" w:rsidR="005C6749" w:rsidRDefault="009E47ED">
            <w:pPr>
              <w:pBdr>
                <w:top w:val="none" w:sz="0" w:space="0" w:color="auto"/>
                <w:left w:val="none" w:sz="0" w:space="0" w:color="auto"/>
                <w:bottom w:val="none" w:sz="0" w:space="0" w:color="auto"/>
                <w:right w:val="none" w:sz="0" w:space="0" w:color="auto"/>
              </w:pBdr>
              <w:shd w:val="clear" w:color="auto" w:fill="auto"/>
              <w:ind w:right="58"/>
              <w:jc w:val="center"/>
            </w:pPr>
            <w:r>
              <w:rPr>
                <w:sz w:val="22"/>
              </w:rPr>
              <w:t xml:space="preserve">&lt;&gt; </w:t>
            </w:r>
          </w:p>
        </w:tc>
        <w:tc>
          <w:tcPr>
            <w:tcW w:w="6225" w:type="dxa"/>
            <w:tcBorders>
              <w:top w:val="single" w:sz="4" w:space="0" w:color="000000"/>
              <w:left w:val="single" w:sz="4" w:space="0" w:color="000000"/>
              <w:bottom w:val="single" w:sz="4" w:space="0" w:color="000000"/>
              <w:right w:val="single" w:sz="4" w:space="0" w:color="000000"/>
            </w:tcBorders>
            <w:shd w:val="clear" w:color="auto" w:fill="C00000"/>
          </w:tcPr>
          <w:p w14:paraId="5756E817" w14:textId="77777777" w:rsidR="005C6749" w:rsidRDefault="009E47ED">
            <w:pPr>
              <w:pBdr>
                <w:top w:val="none" w:sz="0" w:space="0" w:color="auto"/>
                <w:left w:val="none" w:sz="0" w:space="0" w:color="auto"/>
                <w:bottom w:val="none" w:sz="0" w:space="0" w:color="auto"/>
                <w:right w:val="none" w:sz="0" w:space="0" w:color="auto"/>
              </w:pBdr>
              <w:shd w:val="clear" w:color="auto" w:fill="auto"/>
              <w:ind w:right="60"/>
              <w:jc w:val="center"/>
            </w:pPr>
            <w:r>
              <w:rPr>
                <w:sz w:val="22"/>
              </w:rPr>
              <w:t xml:space="preserve">Risk Controls </w:t>
            </w:r>
          </w:p>
        </w:tc>
        <w:tc>
          <w:tcPr>
            <w:tcW w:w="769" w:type="dxa"/>
            <w:tcBorders>
              <w:top w:val="single" w:sz="4" w:space="0" w:color="000000"/>
              <w:left w:val="single" w:sz="4" w:space="0" w:color="000000"/>
              <w:bottom w:val="single" w:sz="4" w:space="0" w:color="000000"/>
              <w:right w:val="single" w:sz="4" w:space="0" w:color="000000"/>
            </w:tcBorders>
            <w:shd w:val="clear" w:color="auto" w:fill="C00000"/>
          </w:tcPr>
          <w:p w14:paraId="3C129A90"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41" w:lineRule="auto"/>
              <w:ind w:right="58"/>
              <w:jc w:val="center"/>
            </w:pPr>
            <w:r>
              <w:rPr>
                <w:sz w:val="22"/>
              </w:rPr>
              <w:t xml:space="preserve">Leve l of </w:t>
            </w:r>
          </w:p>
          <w:p w14:paraId="30C068D8"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 w:line="238" w:lineRule="auto"/>
              <w:jc w:val="center"/>
            </w:pPr>
            <w:r>
              <w:rPr>
                <w:sz w:val="22"/>
              </w:rPr>
              <w:t xml:space="preserve">risk is </w:t>
            </w:r>
          </w:p>
          <w:p w14:paraId="6082FAD6" w14:textId="77777777" w:rsidR="005C6749" w:rsidRDefault="009E47ED">
            <w:pPr>
              <w:pBdr>
                <w:top w:val="none" w:sz="0" w:space="0" w:color="auto"/>
                <w:left w:val="none" w:sz="0" w:space="0" w:color="auto"/>
                <w:bottom w:val="none" w:sz="0" w:space="0" w:color="auto"/>
                <w:right w:val="none" w:sz="0" w:space="0" w:color="auto"/>
              </w:pBdr>
              <w:shd w:val="clear" w:color="auto" w:fill="auto"/>
              <w:ind w:left="55"/>
              <w:jc w:val="left"/>
            </w:pPr>
            <w:r>
              <w:rPr>
                <w:sz w:val="22"/>
              </w:rPr>
              <w:t xml:space="preserve">now </w:t>
            </w:r>
          </w:p>
          <w:p w14:paraId="1BDDD1D0" w14:textId="77777777" w:rsidR="005C6749" w:rsidRDefault="009E47ED">
            <w:pPr>
              <w:pBdr>
                <w:top w:val="none" w:sz="0" w:space="0" w:color="auto"/>
                <w:left w:val="none" w:sz="0" w:space="0" w:color="auto"/>
                <w:bottom w:val="none" w:sz="0" w:space="0" w:color="auto"/>
                <w:right w:val="none" w:sz="0" w:space="0" w:color="auto"/>
              </w:pBdr>
              <w:shd w:val="clear" w:color="auto" w:fill="auto"/>
              <w:ind w:right="63"/>
              <w:jc w:val="center"/>
            </w:pPr>
            <w:r>
              <w:rPr>
                <w:sz w:val="22"/>
              </w:rPr>
              <w:t xml:space="preserve">&lt;&gt;  </w:t>
            </w:r>
          </w:p>
          <w:p w14:paraId="27C6EBE2"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sz w:val="22"/>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C00000"/>
          </w:tcPr>
          <w:p w14:paraId="15541658"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41" w:lineRule="auto"/>
              <w:ind w:right="48"/>
              <w:jc w:val="center"/>
            </w:pPr>
            <w:proofErr w:type="spellStart"/>
            <w:r>
              <w:rPr>
                <w:sz w:val="22"/>
              </w:rPr>
              <w:t>Likelihoo</w:t>
            </w:r>
            <w:proofErr w:type="spellEnd"/>
            <w:r>
              <w:rPr>
                <w:sz w:val="22"/>
              </w:rPr>
              <w:t xml:space="preserve"> d </w:t>
            </w:r>
          </w:p>
          <w:p w14:paraId="55E9EE42" w14:textId="77777777" w:rsidR="005C6749" w:rsidRDefault="009E47ED">
            <w:pPr>
              <w:pBdr>
                <w:top w:val="none" w:sz="0" w:space="0" w:color="auto"/>
                <w:left w:val="none" w:sz="0" w:space="0" w:color="auto"/>
                <w:bottom w:val="none" w:sz="0" w:space="0" w:color="auto"/>
                <w:right w:val="none" w:sz="0" w:space="0" w:color="auto"/>
              </w:pBdr>
              <w:shd w:val="clear" w:color="auto" w:fill="auto"/>
              <w:ind w:right="60"/>
              <w:jc w:val="center"/>
            </w:pPr>
            <w:r>
              <w:rPr>
                <w:sz w:val="22"/>
              </w:rPr>
              <w:t xml:space="preserve">&lt;&gt; </w:t>
            </w:r>
          </w:p>
        </w:tc>
        <w:tc>
          <w:tcPr>
            <w:tcW w:w="1501" w:type="dxa"/>
            <w:tcBorders>
              <w:top w:val="single" w:sz="4" w:space="0" w:color="000000"/>
              <w:left w:val="single" w:sz="4" w:space="0" w:color="000000"/>
              <w:bottom w:val="single" w:sz="4" w:space="0" w:color="000000"/>
              <w:right w:val="single" w:sz="4" w:space="0" w:color="000000"/>
            </w:tcBorders>
            <w:shd w:val="clear" w:color="auto" w:fill="C00000"/>
          </w:tcPr>
          <w:p w14:paraId="0A662DFA" w14:textId="77777777" w:rsidR="005C6749" w:rsidRDefault="009E47ED">
            <w:pPr>
              <w:pBdr>
                <w:top w:val="none" w:sz="0" w:space="0" w:color="auto"/>
                <w:left w:val="none" w:sz="0" w:space="0" w:color="auto"/>
                <w:bottom w:val="none" w:sz="0" w:space="0" w:color="auto"/>
                <w:right w:val="none" w:sz="0" w:space="0" w:color="auto"/>
              </w:pBdr>
              <w:shd w:val="clear" w:color="auto" w:fill="auto"/>
              <w:ind w:right="48"/>
              <w:jc w:val="center"/>
            </w:pPr>
            <w:proofErr w:type="spellStart"/>
            <w:r>
              <w:rPr>
                <w:sz w:val="22"/>
              </w:rPr>
              <w:t>Responsibl</w:t>
            </w:r>
            <w:proofErr w:type="spellEnd"/>
            <w:r>
              <w:rPr>
                <w:sz w:val="22"/>
              </w:rPr>
              <w:t xml:space="preserve"> e person </w:t>
            </w:r>
          </w:p>
        </w:tc>
        <w:tc>
          <w:tcPr>
            <w:tcW w:w="1370" w:type="dxa"/>
            <w:tcBorders>
              <w:top w:val="single" w:sz="4" w:space="0" w:color="000000"/>
              <w:left w:val="single" w:sz="4" w:space="0" w:color="000000"/>
              <w:bottom w:val="single" w:sz="4" w:space="0" w:color="000000"/>
              <w:right w:val="single" w:sz="4" w:space="0" w:color="000000"/>
            </w:tcBorders>
            <w:shd w:val="clear" w:color="auto" w:fill="C00000"/>
          </w:tcPr>
          <w:p w14:paraId="0CFE74B0" w14:textId="77777777" w:rsidR="005C6749" w:rsidRDefault="009E47ED">
            <w:pPr>
              <w:pBdr>
                <w:top w:val="none" w:sz="0" w:space="0" w:color="auto"/>
                <w:left w:val="none" w:sz="0" w:space="0" w:color="auto"/>
                <w:bottom w:val="none" w:sz="0" w:space="0" w:color="auto"/>
                <w:right w:val="none" w:sz="0" w:space="0" w:color="auto"/>
              </w:pBdr>
              <w:shd w:val="clear" w:color="auto" w:fill="auto"/>
              <w:ind w:right="50"/>
              <w:jc w:val="center"/>
            </w:pPr>
            <w:r>
              <w:rPr>
                <w:sz w:val="22"/>
              </w:rPr>
              <w:t xml:space="preserve">Planned </w:t>
            </w:r>
            <w:proofErr w:type="spellStart"/>
            <w:r>
              <w:rPr>
                <w:sz w:val="22"/>
              </w:rPr>
              <w:t>completio</w:t>
            </w:r>
            <w:proofErr w:type="spellEnd"/>
            <w:r>
              <w:rPr>
                <w:sz w:val="22"/>
              </w:rPr>
              <w:t xml:space="preserve"> n Date </w:t>
            </w:r>
          </w:p>
        </w:tc>
        <w:tc>
          <w:tcPr>
            <w:tcW w:w="1331" w:type="dxa"/>
            <w:tcBorders>
              <w:top w:val="single" w:sz="4" w:space="0" w:color="000000"/>
              <w:left w:val="single" w:sz="4" w:space="0" w:color="000000"/>
              <w:bottom w:val="single" w:sz="4" w:space="0" w:color="000000"/>
              <w:right w:val="single" w:sz="4" w:space="0" w:color="000000"/>
            </w:tcBorders>
            <w:shd w:val="clear" w:color="auto" w:fill="C00000"/>
          </w:tcPr>
          <w:p w14:paraId="18CF4581" w14:textId="77777777" w:rsidR="005C6749" w:rsidRDefault="009E47ED">
            <w:pPr>
              <w:pBdr>
                <w:top w:val="none" w:sz="0" w:space="0" w:color="auto"/>
                <w:left w:val="none" w:sz="0" w:space="0" w:color="auto"/>
                <w:bottom w:val="none" w:sz="0" w:space="0" w:color="auto"/>
                <w:right w:val="none" w:sz="0" w:space="0" w:color="auto"/>
              </w:pBdr>
              <w:shd w:val="clear" w:color="auto" w:fill="auto"/>
              <w:ind w:left="52"/>
              <w:jc w:val="left"/>
            </w:pPr>
            <w:r>
              <w:rPr>
                <w:sz w:val="22"/>
              </w:rPr>
              <w:t>Comment</w:t>
            </w:r>
          </w:p>
          <w:p w14:paraId="62AA16DD" w14:textId="77777777" w:rsidR="005C6749" w:rsidRDefault="009E47ED">
            <w:pPr>
              <w:pBdr>
                <w:top w:val="none" w:sz="0" w:space="0" w:color="auto"/>
                <w:left w:val="none" w:sz="0" w:space="0" w:color="auto"/>
                <w:bottom w:val="none" w:sz="0" w:space="0" w:color="auto"/>
                <w:right w:val="none" w:sz="0" w:space="0" w:color="auto"/>
              </w:pBdr>
              <w:shd w:val="clear" w:color="auto" w:fill="auto"/>
              <w:jc w:val="center"/>
            </w:pPr>
            <w:r>
              <w:rPr>
                <w:sz w:val="22"/>
              </w:rPr>
              <w:t xml:space="preserve">s / Actions needed  </w:t>
            </w:r>
          </w:p>
        </w:tc>
      </w:tr>
      <w:tr w:rsidR="005C6749" w14:paraId="0BFA929B" w14:textId="77777777" w:rsidTr="009E47ED">
        <w:trPr>
          <w:trHeight w:val="1252"/>
        </w:trPr>
        <w:tc>
          <w:tcPr>
            <w:tcW w:w="1944" w:type="dxa"/>
            <w:tcBorders>
              <w:top w:val="single" w:sz="4" w:space="0" w:color="000000"/>
              <w:left w:val="single" w:sz="4" w:space="0" w:color="000000"/>
              <w:bottom w:val="single" w:sz="4" w:space="0" w:color="000000"/>
              <w:right w:val="single" w:sz="4" w:space="0" w:color="000000"/>
            </w:tcBorders>
          </w:tcPr>
          <w:p w14:paraId="45ED06CA" w14:textId="77777777" w:rsidR="005C6749" w:rsidRDefault="009E47ED">
            <w:pPr>
              <w:pBdr>
                <w:top w:val="none" w:sz="0" w:space="0" w:color="auto"/>
                <w:left w:val="none" w:sz="0" w:space="0" w:color="auto"/>
                <w:bottom w:val="none" w:sz="0" w:space="0" w:color="auto"/>
                <w:right w:val="none" w:sz="0" w:space="0" w:color="auto"/>
              </w:pBdr>
              <w:shd w:val="clear" w:color="auto" w:fill="auto"/>
              <w:ind w:right="52"/>
              <w:jc w:val="left"/>
            </w:pPr>
            <w:r>
              <w:rPr>
                <w:b w:val="0"/>
                <w:color w:val="000000"/>
                <w:sz w:val="22"/>
              </w:rPr>
              <w:t xml:space="preserve">Clinically Extremely </w:t>
            </w:r>
            <w:proofErr w:type="gramStart"/>
            <w:r>
              <w:rPr>
                <w:b w:val="0"/>
                <w:color w:val="000000"/>
                <w:sz w:val="22"/>
              </w:rPr>
              <w:t>vulnerable  (</w:t>
            </w:r>
            <w:proofErr w:type="gramEnd"/>
            <w:r>
              <w:rPr>
                <w:b w:val="0"/>
                <w:color w:val="000000"/>
                <w:sz w:val="22"/>
              </w:rPr>
              <w:t xml:space="preserve">CEV) individuals </w:t>
            </w:r>
          </w:p>
        </w:tc>
        <w:tc>
          <w:tcPr>
            <w:tcW w:w="952" w:type="dxa"/>
            <w:tcBorders>
              <w:top w:val="single" w:sz="4" w:space="0" w:color="000000"/>
              <w:left w:val="single" w:sz="4" w:space="0" w:color="000000"/>
              <w:bottom w:val="single" w:sz="4" w:space="0" w:color="000000"/>
              <w:right w:val="single" w:sz="4" w:space="0" w:color="000000"/>
            </w:tcBorders>
          </w:tcPr>
          <w:p w14:paraId="312A5B9C" w14:textId="77777777" w:rsidR="005C6749" w:rsidRDefault="009E47ED">
            <w:pPr>
              <w:pBdr>
                <w:top w:val="none" w:sz="0" w:space="0" w:color="auto"/>
                <w:left w:val="none" w:sz="0" w:space="0" w:color="auto"/>
                <w:bottom w:val="none" w:sz="0" w:space="0" w:color="auto"/>
                <w:right w:val="none" w:sz="0" w:space="0" w:color="auto"/>
              </w:pBdr>
              <w:shd w:val="clear" w:color="auto" w:fill="auto"/>
              <w:ind w:left="46"/>
              <w:jc w:val="center"/>
            </w:pPr>
            <w:r>
              <w:rPr>
                <w:b w:val="0"/>
                <w:color w:val="000000"/>
                <w:sz w:val="22"/>
              </w:rPr>
              <w:t xml:space="preserve">L </w:t>
            </w:r>
          </w:p>
        </w:tc>
        <w:tc>
          <w:tcPr>
            <w:tcW w:w="6225" w:type="dxa"/>
            <w:tcBorders>
              <w:top w:val="single" w:sz="4" w:space="0" w:color="000000"/>
              <w:left w:val="single" w:sz="4" w:space="0" w:color="000000"/>
              <w:bottom w:val="single" w:sz="4" w:space="0" w:color="000000"/>
              <w:right w:val="single" w:sz="4" w:space="0" w:color="000000"/>
            </w:tcBorders>
          </w:tcPr>
          <w:p w14:paraId="0EB6548C" w14:textId="77777777" w:rsidR="009E47ED"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b w:val="0"/>
                <w:color w:val="000000"/>
                <w:sz w:val="22"/>
              </w:rPr>
            </w:pPr>
            <w:r>
              <w:rPr>
                <w:b w:val="0"/>
                <w:color w:val="000000"/>
                <w:sz w:val="22"/>
              </w:rPr>
              <w:t xml:space="preserve"> In line with guidance CEV staff to attend for work.</w:t>
            </w:r>
          </w:p>
          <w:p w14:paraId="4D7DC615" w14:textId="77777777" w:rsidR="009E47ED"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b w:val="0"/>
                <w:color w:val="000000"/>
                <w:sz w:val="22"/>
              </w:rPr>
            </w:pPr>
          </w:p>
          <w:p w14:paraId="797ECB50" w14:textId="596B8E90"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b w:val="0"/>
                <w:color w:val="auto"/>
                <w:sz w:val="22"/>
              </w:rPr>
            </w:pPr>
            <w:r>
              <w:rPr>
                <w:b w:val="0"/>
                <w:color w:val="auto"/>
                <w:sz w:val="22"/>
              </w:rPr>
              <w:t>Actions identified in the Outbreak Management Plan.</w:t>
            </w:r>
          </w:p>
        </w:tc>
        <w:tc>
          <w:tcPr>
            <w:tcW w:w="769" w:type="dxa"/>
            <w:tcBorders>
              <w:top w:val="single" w:sz="4" w:space="0" w:color="000000"/>
              <w:left w:val="single" w:sz="4" w:space="0" w:color="000000"/>
              <w:bottom w:val="single" w:sz="4" w:space="0" w:color="000000"/>
              <w:right w:val="single" w:sz="4" w:space="0" w:color="000000"/>
            </w:tcBorders>
          </w:tcPr>
          <w:p w14:paraId="104AC67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FAC3CDD"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DA7B344"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Nicola</w:t>
            </w:r>
            <w:r>
              <w:rPr>
                <w:color w:val="000000"/>
                <w:sz w:val="22"/>
              </w:rPr>
              <w:t xml:space="preserve"> </w:t>
            </w:r>
            <w:r>
              <w:rPr>
                <w:color w:val="000000"/>
                <w:sz w:val="22"/>
                <w:u w:val="single" w:color="000000"/>
              </w:rPr>
              <w:t>Moody</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5950E66" w14:textId="061A1F4C"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1.9.2021</w:t>
            </w:r>
            <w:r>
              <w:rPr>
                <w:color w:val="000000"/>
                <w:sz w:val="22"/>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256189A"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rPr>
              <w:t xml:space="preserve"> </w:t>
            </w:r>
          </w:p>
        </w:tc>
      </w:tr>
      <w:tr w:rsidR="005C6749" w14:paraId="788711C9" w14:textId="77777777">
        <w:trPr>
          <w:trHeight w:val="1275"/>
        </w:trPr>
        <w:tc>
          <w:tcPr>
            <w:tcW w:w="1944" w:type="dxa"/>
            <w:tcBorders>
              <w:top w:val="single" w:sz="4" w:space="0" w:color="000000"/>
              <w:left w:val="single" w:sz="4" w:space="0" w:color="000000"/>
              <w:bottom w:val="single" w:sz="4" w:space="0" w:color="000000"/>
              <w:right w:val="single" w:sz="4" w:space="0" w:color="000000"/>
            </w:tcBorders>
          </w:tcPr>
          <w:p w14:paraId="26D702CD"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Testing of staff and pupils  </w:t>
            </w:r>
          </w:p>
        </w:tc>
        <w:tc>
          <w:tcPr>
            <w:tcW w:w="952" w:type="dxa"/>
            <w:tcBorders>
              <w:top w:val="single" w:sz="4" w:space="0" w:color="000000"/>
              <w:left w:val="single" w:sz="4" w:space="0" w:color="000000"/>
              <w:bottom w:val="single" w:sz="4" w:space="0" w:color="000000"/>
              <w:right w:val="single" w:sz="4" w:space="0" w:color="000000"/>
            </w:tcBorders>
          </w:tcPr>
          <w:p w14:paraId="219338AF" w14:textId="77777777" w:rsidR="005C6749" w:rsidRDefault="009E47ED">
            <w:pPr>
              <w:pBdr>
                <w:top w:val="none" w:sz="0" w:space="0" w:color="auto"/>
                <w:left w:val="none" w:sz="0" w:space="0" w:color="auto"/>
                <w:bottom w:val="none" w:sz="0" w:space="0" w:color="auto"/>
                <w:right w:val="none" w:sz="0" w:space="0" w:color="auto"/>
              </w:pBdr>
              <w:shd w:val="clear" w:color="auto" w:fill="auto"/>
              <w:ind w:left="46"/>
              <w:jc w:val="center"/>
            </w:pPr>
            <w:r>
              <w:rPr>
                <w:b w:val="0"/>
                <w:color w:val="000000"/>
                <w:sz w:val="22"/>
              </w:rPr>
              <w:t xml:space="preserve">L </w:t>
            </w:r>
          </w:p>
        </w:tc>
        <w:tc>
          <w:tcPr>
            <w:tcW w:w="6225" w:type="dxa"/>
            <w:tcBorders>
              <w:top w:val="single" w:sz="4" w:space="0" w:color="000000"/>
              <w:left w:val="single" w:sz="4" w:space="0" w:color="000000"/>
              <w:bottom w:val="single" w:sz="4" w:space="0" w:color="000000"/>
              <w:right w:val="single" w:sz="4" w:space="0" w:color="000000"/>
            </w:tcBorders>
          </w:tcPr>
          <w:p w14:paraId="5B7BD4CD"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right="59"/>
              <w:jc w:val="both"/>
              <w:rPr>
                <w:b w:val="0"/>
                <w:color w:val="0B0C0C"/>
                <w:sz w:val="22"/>
              </w:rPr>
            </w:pPr>
            <w:r>
              <w:rPr>
                <w:b w:val="0"/>
                <w:color w:val="0B0C0C"/>
                <w:sz w:val="22"/>
              </w:rPr>
              <w:t xml:space="preserve">The asymptomatic testing programme in education currently covers all staff at school and pupils – see further details in LFT testing in secondary/primary or special schools.  </w:t>
            </w:r>
          </w:p>
          <w:p w14:paraId="5FEB6EFD" w14:textId="77777777" w:rsidR="005B16EA" w:rsidRDefault="005B16EA">
            <w:pPr>
              <w:pBdr>
                <w:top w:val="none" w:sz="0" w:space="0" w:color="auto"/>
                <w:left w:val="none" w:sz="0" w:space="0" w:color="auto"/>
                <w:bottom w:val="none" w:sz="0" w:space="0" w:color="auto"/>
                <w:right w:val="none" w:sz="0" w:space="0" w:color="auto"/>
              </w:pBdr>
              <w:shd w:val="clear" w:color="auto" w:fill="auto"/>
              <w:ind w:left="1" w:right="59"/>
              <w:jc w:val="both"/>
              <w:rPr>
                <w:color w:val="0B0C0C"/>
              </w:rPr>
            </w:pPr>
          </w:p>
          <w:p w14:paraId="27F24C9F" w14:textId="65606BE0" w:rsidR="005B16EA" w:rsidRPr="005B16EA" w:rsidRDefault="005B16EA">
            <w:pPr>
              <w:pBdr>
                <w:top w:val="none" w:sz="0" w:space="0" w:color="auto"/>
                <w:left w:val="none" w:sz="0" w:space="0" w:color="auto"/>
                <w:bottom w:val="none" w:sz="0" w:space="0" w:color="auto"/>
                <w:right w:val="none" w:sz="0" w:space="0" w:color="auto"/>
              </w:pBdr>
              <w:shd w:val="clear" w:color="auto" w:fill="auto"/>
              <w:ind w:left="1" w:right="59"/>
              <w:jc w:val="both"/>
              <w:rPr>
                <w:b w:val="0"/>
                <w:bCs/>
                <w:sz w:val="22"/>
              </w:rPr>
            </w:pPr>
            <w:r w:rsidRPr="005B16EA">
              <w:rPr>
                <w:b w:val="0"/>
                <w:bCs/>
                <w:color w:val="0B0C0C"/>
                <w:sz w:val="22"/>
              </w:rPr>
              <w:t xml:space="preserve">Those who are identified contacts of a positive case asked to take a PCR.  If this is </w:t>
            </w:r>
            <w:proofErr w:type="gramStart"/>
            <w:r w:rsidRPr="005B16EA">
              <w:rPr>
                <w:b w:val="0"/>
                <w:bCs/>
                <w:color w:val="0B0C0C"/>
                <w:sz w:val="22"/>
              </w:rPr>
              <w:t>negative</w:t>
            </w:r>
            <w:proofErr w:type="gramEnd"/>
            <w:r w:rsidRPr="005B16EA">
              <w:rPr>
                <w:b w:val="0"/>
                <w:bCs/>
                <w:color w:val="0B0C0C"/>
                <w:sz w:val="22"/>
              </w:rPr>
              <w:t xml:space="preserve"> they are asked to lateral flow daily for 7 days.</w:t>
            </w:r>
          </w:p>
        </w:tc>
        <w:tc>
          <w:tcPr>
            <w:tcW w:w="769" w:type="dxa"/>
            <w:tcBorders>
              <w:top w:val="single" w:sz="4" w:space="0" w:color="000000"/>
              <w:left w:val="single" w:sz="4" w:space="0" w:color="000000"/>
              <w:bottom w:val="single" w:sz="4" w:space="0" w:color="000000"/>
              <w:right w:val="single" w:sz="4" w:space="0" w:color="000000"/>
            </w:tcBorders>
          </w:tcPr>
          <w:p w14:paraId="15722856"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7822409"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6AD6156"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Nicola</w:t>
            </w:r>
            <w:r>
              <w:rPr>
                <w:color w:val="000000"/>
                <w:sz w:val="22"/>
              </w:rPr>
              <w:t xml:space="preserve"> </w:t>
            </w:r>
          </w:p>
          <w:p w14:paraId="347BE195"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Moody</w:t>
            </w:r>
            <w:r>
              <w:rPr>
                <w:color w:val="000000"/>
                <w:sz w:val="22"/>
              </w:rPr>
              <w:t xml:space="preserve"> </w:t>
            </w:r>
          </w:p>
          <w:p w14:paraId="0F89D398"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rPr>
              <w:t xml:space="preserve"> </w:t>
            </w:r>
          </w:p>
          <w:p w14:paraId="3587261E"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Andrew</w:t>
            </w:r>
            <w:r>
              <w:rPr>
                <w:color w:val="000000"/>
                <w:sz w:val="22"/>
              </w:rPr>
              <w:t xml:space="preserve"> </w:t>
            </w:r>
          </w:p>
          <w:p w14:paraId="1CCE13B5"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Rotherham</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28D6D32F"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u w:val="single" w:color="000000"/>
              </w:rPr>
              <w:t>25.1.2021</w:t>
            </w:r>
            <w:r>
              <w:rPr>
                <w:color w:val="000000"/>
                <w:sz w:val="22"/>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5470700A" w14:textId="77777777" w:rsidR="005C6749" w:rsidRDefault="009E47ED">
            <w:pPr>
              <w:pBdr>
                <w:top w:val="none" w:sz="0" w:space="0" w:color="auto"/>
                <w:left w:val="none" w:sz="0" w:space="0" w:color="auto"/>
                <w:bottom w:val="none" w:sz="0" w:space="0" w:color="auto"/>
                <w:right w:val="none" w:sz="0" w:space="0" w:color="auto"/>
              </w:pBdr>
              <w:shd w:val="clear" w:color="auto" w:fill="auto"/>
              <w:ind w:left="1"/>
              <w:jc w:val="left"/>
            </w:pPr>
            <w:r>
              <w:rPr>
                <w:color w:val="000000"/>
                <w:sz w:val="22"/>
              </w:rPr>
              <w:t xml:space="preserve"> </w:t>
            </w:r>
          </w:p>
        </w:tc>
      </w:tr>
    </w:tbl>
    <w:p w14:paraId="70C24A45"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left w:w="106" w:type="dxa"/>
          <w:right w:w="9" w:type="dxa"/>
        </w:tblCellMar>
        <w:tblLook w:val="04A0" w:firstRow="1" w:lastRow="0" w:firstColumn="1" w:lastColumn="0" w:noHBand="0" w:noVBand="1"/>
      </w:tblPr>
      <w:tblGrid>
        <w:gridCol w:w="1946"/>
        <w:gridCol w:w="949"/>
        <w:gridCol w:w="6233"/>
        <w:gridCol w:w="767"/>
        <w:gridCol w:w="1295"/>
        <w:gridCol w:w="1501"/>
        <w:gridCol w:w="1369"/>
        <w:gridCol w:w="1331"/>
      </w:tblGrid>
      <w:tr w:rsidR="005C6749" w14:paraId="14EE9450" w14:textId="77777777">
        <w:trPr>
          <w:trHeight w:val="6102"/>
        </w:trPr>
        <w:tc>
          <w:tcPr>
            <w:tcW w:w="1947" w:type="dxa"/>
            <w:tcBorders>
              <w:top w:val="single" w:sz="4" w:space="0" w:color="000000"/>
              <w:left w:val="single" w:sz="4" w:space="0" w:color="000000"/>
              <w:bottom w:val="single" w:sz="4" w:space="0" w:color="000000"/>
              <w:right w:val="single" w:sz="4" w:space="0" w:color="000000"/>
            </w:tcBorders>
          </w:tcPr>
          <w:p w14:paraId="68A83BD0" w14:textId="77777777" w:rsidR="005C6749" w:rsidRDefault="005C6749">
            <w:pPr>
              <w:spacing w:after="160"/>
              <w:jc w:val="left"/>
            </w:pPr>
          </w:p>
        </w:tc>
        <w:tc>
          <w:tcPr>
            <w:tcW w:w="950" w:type="dxa"/>
            <w:tcBorders>
              <w:top w:val="single" w:sz="4" w:space="0" w:color="000000"/>
              <w:left w:val="single" w:sz="4" w:space="0" w:color="000000"/>
              <w:bottom w:val="single" w:sz="4" w:space="0" w:color="000000"/>
              <w:right w:val="single" w:sz="4" w:space="0" w:color="000000"/>
            </w:tcBorders>
          </w:tcPr>
          <w:p w14:paraId="190B996B"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6D096533"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B0C0C"/>
                <w:sz w:val="22"/>
              </w:rPr>
              <w:t xml:space="preserve"> </w:t>
            </w:r>
          </w:p>
          <w:p w14:paraId="1C7C52BC"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noProof/>
              </w:rPr>
              <w:drawing>
                <wp:inline distT="0" distB="0" distL="0" distR="0" wp14:anchorId="665FA557" wp14:editId="7E56DB1C">
                  <wp:extent cx="3883152" cy="3651504"/>
                  <wp:effectExtent l="0" t="0" r="0" b="0"/>
                  <wp:docPr id="21227" name="Picture 21227"/>
                  <wp:cNvGraphicFramePr/>
                  <a:graphic xmlns:a="http://schemas.openxmlformats.org/drawingml/2006/main">
                    <a:graphicData uri="http://schemas.openxmlformats.org/drawingml/2006/picture">
                      <pic:pic xmlns:pic="http://schemas.openxmlformats.org/drawingml/2006/picture">
                        <pic:nvPicPr>
                          <pic:cNvPr id="21227" name="Picture 21227"/>
                          <pic:cNvPicPr/>
                        </pic:nvPicPr>
                        <pic:blipFill>
                          <a:blip r:embed="rId10"/>
                          <a:stretch>
                            <a:fillRect/>
                          </a:stretch>
                        </pic:blipFill>
                        <pic:spPr>
                          <a:xfrm>
                            <a:off x="0" y="0"/>
                            <a:ext cx="3883152" cy="3651504"/>
                          </a:xfrm>
                          <a:prstGeom prst="rect">
                            <a:avLst/>
                          </a:prstGeom>
                        </pic:spPr>
                      </pic:pic>
                    </a:graphicData>
                  </a:graphic>
                </wp:inline>
              </w:drawing>
            </w:r>
          </w:p>
        </w:tc>
        <w:tc>
          <w:tcPr>
            <w:tcW w:w="768" w:type="dxa"/>
            <w:tcBorders>
              <w:top w:val="single" w:sz="4" w:space="0" w:color="000000"/>
              <w:left w:val="single" w:sz="4" w:space="0" w:color="000000"/>
              <w:bottom w:val="single" w:sz="4" w:space="0" w:color="000000"/>
              <w:right w:val="single" w:sz="4" w:space="0" w:color="000000"/>
            </w:tcBorders>
          </w:tcPr>
          <w:p w14:paraId="687EBDDA" w14:textId="77777777" w:rsidR="005C6749" w:rsidRDefault="005C6749">
            <w:pPr>
              <w:spacing w:after="160"/>
              <w:jc w:val="left"/>
            </w:pPr>
          </w:p>
        </w:tc>
        <w:tc>
          <w:tcPr>
            <w:tcW w:w="1296" w:type="dxa"/>
            <w:tcBorders>
              <w:top w:val="single" w:sz="4" w:space="0" w:color="000000"/>
              <w:left w:val="single" w:sz="4" w:space="0" w:color="000000"/>
              <w:bottom w:val="single" w:sz="4" w:space="0" w:color="000000"/>
              <w:right w:val="single" w:sz="4" w:space="0" w:color="000000"/>
            </w:tcBorders>
          </w:tcPr>
          <w:p w14:paraId="61463FF1" w14:textId="77777777" w:rsidR="005C6749" w:rsidRDefault="005C6749">
            <w:pPr>
              <w:spacing w:after="160"/>
              <w:jc w:val="left"/>
            </w:pPr>
          </w:p>
        </w:tc>
        <w:tc>
          <w:tcPr>
            <w:tcW w:w="1501" w:type="dxa"/>
            <w:tcBorders>
              <w:top w:val="single" w:sz="4" w:space="0" w:color="000000"/>
              <w:left w:val="single" w:sz="4" w:space="0" w:color="000000"/>
              <w:bottom w:val="single" w:sz="4" w:space="0" w:color="000000"/>
              <w:right w:val="single" w:sz="4" w:space="0" w:color="000000"/>
            </w:tcBorders>
          </w:tcPr>
          <w:p w14:paraId="5F0FE208" w14:textId="77777777" w:rsidR="005C6749" w:rsidRDefault="005C6749">
            <w:pPr>
              <w:spacing w:after="160"/>
              <w:jc w:val="left"/>
            </w:pPr>
          </w:p>
        </w:tc>
        <w:tc>
          <w:tcPr>
            <w:tcW w:w="1370" w:type="dxa"/>
            <w:tcBorders>
              <w:top w:val="single" w:sz="4" w:space="0" w:color="000000"/>
              <w:left w:val="single" w:sz="4" w:space="0" w:color="000000"/>
              <w:bottom w:val="single" w:sz="4" w:space="0" w:color="000000"/>
              <w:right w:val="single" w:sz="4" w:space="0" w:color="000000"/>
            </w:tcBorders>
          </w:tcPr>
          <w:p w14:paraId="7F5F32CE" w14:textId="77777777" w:rsidR="005C6749" w:rsidRDefault="005C6749">
            <w:pPr>
              <w:spacing w:after="160"/>
              <w:jc w:val="left"/>
            </w:pPr>
          </w:p>
        </w:tc>
        <w:tc>
          <w:tcPr>
            <w:tcW w:w="1332" w:type="dxa"/>
            <w:tcBorders>
              <w:top w:val="single" w:sz="4" w:space="0" w:color="000000"/>
              <w:left w:val="single" w:sz="4" w:space="0" w:color="000000"/>
              <w:bottom w:val="single" w:sz="4" w:space="0" w:color="000000"/>
              <w:right w:val="single" w:sz="4" w:space="0" w:color="000000"/>
            </w:tcBorders>
          </w:tcPr>
          <w:p w14:paraId="022D0A3E" w14:textId="77777777" w:rsidR="005C6749" w:rsidRDefault="005C6749">
            <w:pPr>
              <w:spacing w:after="160"/>
              <w:jc w:val="left"/>
            </w:pPr>
          </w:p>
        </w:tc>
      </w:tr>
      <w:tr w:rsidR="005C6749" w14:paraId="6A6652E7" w14:textId="77777777" w:rsidTr="009E47ED">
        <w:trPr>
          <w:trHeight w:val="3105"/>
        </w:trPr>
        <w:tc>
          <w:tcPr>
            <w:tcW w:w="1947" w:type="dxa"/>
            <w:tcBorders>
              <w:top w:val="single" w:sz="4" w:space="0" w:color="000000"/>
              <w:left w:val="single" w:sz="4" w:space="0" w:color="000000"/>
              <w:bottom w:val="single" w:sz="4" w:space="0" w:color="000000"/>
              <w:right w:val="single" w:sz="4" w:space="0" w:color="000000"/>
            </w:tcBorders>
          </w:tcPr>
          <w:p w14:paraId="1FBC85D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System of </w:t>
            </w:r>
          </w:p>
          <w:p w14:paraId="1E67BCF0"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Controls - </w:t>
            </w:r>
            <w:r>
              <w:rPr>
                <w:color w:val="000000"/>
                <w:sz w:val="22"/>
              </w:rPr>
              <w:t>Prevention</w:t>
            </w:r>
            <w:r>
              <w:rPr>
                <w:b w:val="0"/>
                <w:color w:val="000000"/>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0CC7F445" w14:textId="77777777" w:rsidR="005C6749" w:rsidRDefault="009E47ED">
            <w:pPr>
              <w:pBdr>
                <w:top w:val="none" w:sz="0" w:space="0" w:color="auto"/>
                <w:left w:val="none" w:sz="0" w:space="0" w:color="auto"/>
                <w:bottom w:val="none" w:sz="0" w:space="0" w:color="auto"/>
                <w:right w:val="none" w:sz="0" w:space="0" w:color="auto"/>
              </w:pBdr>
              <w:shd w:val="clear" w:color="auto" w:fill="auto"/>
              <w:ind w:left="7"/>
              <w:jc w:val="center"/>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6DF2AD9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B0C0C"/>
                <w:sz w:val="22"/>
              </w:rPr>
              <w:t xml:space="preserve">Prevention </w:t>
            </w:r>
            <w:r>
              <w:rPr>
                <w:color w:val="000000"/>
                <w:sz w:val="22"/>
              </w:rPr>
              <w:t>You must always</w:t>
            </w:r>
            <w:r>
              <w:rPr>
                <w:b w:val="0"/>
                <w:color w:val="000000"/>
                <w:sz w:val="22"/>
              </w:rPr>
              <w:t xml:space="preserve">:  </w:t>
            </w:r>
          </w:p>
          <w:p w14:paraId="11F97DDA" w14:textId="24F39A3D"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spacing w:line="239" w:lineRule="auto"/>
              <w:ind w:left="2" w:right="237"/>
              <w:jc w:val="left"/>
              <w:rPr>
                <w:b w:val="0"/>
                <w:sz w:val="22"/>
              </w:rPr>
            </w:pPr>
            <w:r w:rsidRPr="009E47ED">
              <w:rPr>
                <w:b w:val="0"/>
                <w:color w:val="000000"/>
                <w:sz w:val="22"/>
              </w:rPr>
              <w:t>1) Stay at home and get a PCR test if you have symptoms: cough, temperature or loss of taste or smell.  Or any of the precautionary symptoms.</w:t>
            </w:r>
          </w:p>
          <w:p w14:paraId="177D20C0" w14:textId="77777777" w:rsidR="005C6749" w:rsidRPr="009E47ED" w:rsidRDefault="009E47ED" w:rsidP="009E47ED">
            <w:pPr>
              <w:pBdr>
                <w:top w:val="none" w:sz="0" w:space="0" w:color="auto"/>
                <w:left w:val="none" w:sz="0" w:space="0" w:color="auto"/>
                <w:bottom w:val="none" w:sz="0" w:space="0" w:color="auto"/>
                <w:right w:val="none" w:sz="0" w:space="0" w:color="auto"/>
              </w:pBdr>
              <w:shd w:val="clear" w:color="auto" w:fill="auto"/>
              <w:ind w:left="2"/>
              <w:jc w:val="left"/>
              <w:rPr>
                <w:b w:val="0"/>
                <w:color w:val="auto"/>
                <w:sz w:val="22"/>
              </w:rPr>
            </w:pPr>
            <w:r w:rsidRPr="009E47ED">
              <w:rPr>
                <w:b w:val="0"/>
                <w:color w:val="auto"/>
                <w:sz w:val="22"/>
              </w:rPr>
              <w:t>2) Ensure good ventilation.</w:t>
            </w:r>
          </w:p>
          <w:p w14:paraId="4F21192E" w14:textId="7B1C9DC5"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ind w:left="2"/>
              <w:jc w:val="left"/>
              <w:rPr>
                <w:color w:val="auto"/>
              </w:rPr>
            </w:pPr>
            <w:r w:rsidRPr="009E47ED">
              <w:rPr>
                <w:b w:val="0"/>
                <w:color w:val="auto"/>
                <w:sz w:val="22"/>
              </w:rPr>
              <w:t>3) Practise good hand hygiene.</w:t>
            </w:r>
          </w:p>
        </w:tc>
        <w:tc>
          <w:tcPr>
            <w:tcW w:w="768" w:type="dxa"/>
            <w:tcBorders>
              <w:top w:val="single" w:sz="4" w:space="0" w:color="000000"/>
              <w:left w:val="single" w:sz="4" w:space="0" w:color="000000"/>
              <w:bottom w:val="single" w:sz="4" w:space="0" w:color="000000"/>
              <w:right w:val="single" w:sz="4" w:space="0" w:color="000000"/>
            </w:tcBorders>
          </w:tcPr>
          <w:p w14:paraId="43CFDEB7"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89FE6A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95F614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Nicola</w:t>
            </w:r>
            <w:r>
              <w:rPr>
                <w:color w:val="000000"/>
                <w:sz w:val="22"/>
              </w:rPr>
              <w:t xml:space="preserve"> </w:t>
            </w:r>
          </w:p>
          <w:p w14:paraId="6B243390"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Moody</w:t>
            </w:r>
            <w:r>
              <w:rPr>
                <w:color w:val="000000"/>
                <w:sz w:val="22"/>
              </w:rPr>
              <w:t xml:space="preserve"> </w:t>
            </w:r>
          </w:p>
          <w:p w14:paraId="66DB19C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7E794B9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Andrew</w:t>
            </w:r>
            <w:r>
              <w:rPr>
                <w:color w:val="000000"/>
                <w:sz w:val="22"/>
              </w:rPr>
              <w:t xml:space="preserve"> </w:t>
            </w:r>
          </w:p>
          <w:p w14:paraId="0E561808"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both"/>
            </w:pPr>
            <w:r>
              <w:rPr>
                <w:color w:val="000000"/>
                <w:sz w:val="22"/>
                <w:u w:val="single" w:color="000000"/>
              </w:rPr>
              <w:t>Rotherham</w:t>
            </w:r>
            <w:r>
              <w:rPr>
                <w:color w:val="000000"/>
                <w:sz w:val="22"/>
              </w:rPr>
              <w:t xml:space="preserve">  </w:t>
            </w:r>
          </w:p>
          <w:p w14:paraId="17E4B0AB"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3B5A47B8"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Laurie</w:t>
            </w:r>
            <w:r>
              <w:rPr>
                <w:color w:val="000000"/>
                <w:sz w:val="22"/>
              </w:rPr>
              <w:t xml:space="preserve"> </w:t>
            </w:r>
          </w:p>
          <w:p w14:paraId="117E2F2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30E354FE" w14:textId="6A2A63DC"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Sep 2021</w:t>
            </w:r>
          </w:p>
        </w:tc>
        <w:tc>
          <w:tcPr>
            <w:tcW w:w="1332" w:type="dxa"/>
            <w:tcBorders>
              <w:top w:val="single" w:sz="4" w:space="0" w:color="000000"/>
              <w:left w:val="single" w:sz="4" w:space="0" w:color="000000"/>
              <w:bottom w:val="single" w:sz="4" w:space="0" w:color="000000"/>
              <w:right w:val="single" w:sz="4" w:space="0" w:color="000000"/>
            </w:tcBorders>
          </w:tcPr>
          <w:p w14:paraId="1C4050BE"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tc>
      </w:tr>
    </w:tbl>
    <w:p w14:paraId="72874580"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right w:w="53" w:type="dxa"/>
        </w:tblCellMar>
        <w:tblLook w:val="04A0" w:firstRow="1" w:lastRow="0" w:firstColumn="1" w:lastColumn="0" w:noHBand="0" w:noVBand="1"/>
      </w:tblPr>
      <w:tblGrid>
        <w:gridCol w:w="1946"/>
        <w:gridCol w:w="466"/>
        <w:gridCol w:w="485"/>
        <w:gridCol w:w="6227"/>
        <w:gridCol w:w="768"/>
        <w:gridCol w:w="1296"/>
        <w:gridCol w:w="1501"/>
        <w:gridCol w:w="1370"/>
        <w:gridCol w:w="1332"/>
      </w:tblGrid>
      <w:tr w:rsidR="005C6749" w14:paraId="3D438785" w14:textId="77777777" w:rsidTr="009E47ED">
        <w:trPr>
          <w:trHeight w:val="270"/>
        </w:trPr>
        <w:tc>
          <w:tcPr>
            <w:tcW w:w="1947" w:type="dxa"/>
            <w:tcBorders>
              <w:top w:val="single" w:sz="4" w:space="0" w:color="000000"/>
              <w:left w:val="single" w:sz="4" w:space="0" w:color="000000"/>
              <w:bottom w:val="single" w:sz="4" w:space="0" w:color="000000"/>
              <w:right w:val="single" w:sz="4" w:space="0" w:color="000000"/>
            </w:tcBorders>
          </w:tcPr>
          <w:p w14:paraId="4A823AAF" w14:textId="77777777" w:rsidR="005C6749" w:rsidRDefault="005C6749">
            <w:pPr>
              <w:spacing w:after="160"/>
              <w:jc w:val="left"/>
            </w:pPr>
          </w:p>
        </w:tc>
        <w:tc>
          <w:tcPr>
            <w:tcW w:w="466" w:type="dxa"/>
            <w:tcBorders>
              <w:top w:val="single" w:sz="4" w:space="0" w:color="000000"/>
              <w:left w:val="single" w:sz="4" w:space="0" w:color="000000"/>
              <w:bottom w:val="single" w:sz="4" w:space="0" w:color="000000"/>
              <w:right w:val="nil"/>
            </w:tcBorders>
          </w:tcPr>
          <w:p w14:paraId="011216BB" w14:textId="77777777" w:rsidR="005C6749" w:rsidRDefault="005C6749">
            <w:pPr>
              <w:spacing w:after="160"/>
              <w:jc w:val="left"/>
            </w:pPr>
          </w:p>
        </w:tc>
        <w:tc>
          <w:tcPr>
            <w:tcW w:w="485" w:type="dxa"/>
            <w:tcBorders>
              <w:top w:val="single" w:sz="4" w:space="0" w:color="000000"/>
              <w:left w:val="nil"/>
              <w:bottom w:val="single" w:sz="4" w:space="0" w:color="000000"/>
              <w:right w:val="single" w:sz="4" w:space="0" w:color="000000"/>
            </w:tcBorders>
          </w:tcPr>
          <w:p w14:paraId="2DFEBE87"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20E01C89" w14:textId="13BED3E6" w:rsidR="009E47ED" w:rsidRDefault="009E47ED" w:rsidP="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p w14:paraId="718CE842" w14:textId="02EE7BE4" w:rsidR="005C6749" w:rsidRDefault="005C6749">
            <w:pPr>
              <w:pBdr>
                <w:top w:val="none" w:sz="0" w:space="0" w:color="auto"/>
                <w:left w:val="none" w:sz="0" w:space="0" w:color="auto"/>
                <w:bottom w:val="none" w:sz="0" w:space="0" w:color="auto"/>
                <w:right w:val="none" w:sz="0" w:space="0" w:color="auto"/>
              </w:pBdr>
              <w:shd w:val="clear" w:color="auto" w:fill="auto"/>
              <w:ind w:left="108"/>
              <w:jc w:val="left"/>
            </w:pPr>
          </w:p>
        </w:tc>
        <w:tc>
          <w:tcPr>
            <w:tcW w:w="768" w:type="dxa"/>
            <w:tcBorders>
              <w:top w:val="single" w:sz="4" w:space="0" w:color="000000"/>
              <w:left w:val="single" w:sz="4" w:space="0" w:color="000000"/>
              <w:bottom w:val="single" w:sz="4" w:space="0" w:color="000000"/>
              <w:right w:val="single" w:sz="4" w:space="0" w:color="000000"/>
            </w:tcBorders>
          </w:tcPr>
          <w:p w14:paraId="45B7121B" w14:textId="77777777" w:rsidR="005C6749" w:rsidRDefault="005C6749">
            <w:pPr>
              <w:spacing w:after="160"/>
              <w:jc w:val="left"/>
            </w:pPr>
          </w:p>
        </w:tc>
        <w:tc>
          <w:tcPr>
            <w:tcW w:w="1296" w:type="dxa"/>
            <w:tcBorders>
              <w:top w:val="single" w:sz="4" w:space="0" w:color="000000"/>
              <w:left w:val="single" w:sz="4" w:space="0" w:color="000000"/>
              <w:bottom w:val="single" w:sz="4" w:space="0" w:color="000000"/>
              <w:right w:val="single" w:sz="4" w:space="0" w:color="000000"/>
            </w:tcBorders>
          </w:tcPr>
          <w:p w14:paraId="1B3E5F77" w14:textId="77777777" w:rsidR="005C6749" w:rsidRDefault="005C6749">
            <w:pPr>
              <w:spacing w:after="160"/>
              <w:jc w:val="left"/>
            </w:pPr>
          </w:p>
        </w:tc>
        <w:tc>
          <w:tcPr>
            <w:tcW w:w="1501" w:type="dxa"/>
            <w:tcBorders>
              <w:top w:val="single" w:sz="4" w:space="0" w:color="000000"/>
              <w:left w:val="single" w:sz="4" w:space="0" w:color="000000"/>
              <w:bottom w:val="single" w:sz="4" w:space="0" w:color="000000"/>
              <w:right w:val="single" w:sz="4" w:space="0" w:color="000000"/>
            </w:tcBorders>
          </w:tcPr>
          <w:p w14:paraId="42E120E9" w14:textId="77777777" w:rsidR="005C6749" w:rsidRDefault="005C6749">
            <w:pPr>
              <w:spacing w:after="160"/>
              <w:jc w:val="left"/>
            </w:pPr>
          </w:p>
        </w:tc>
        <w:tc>
          <w:tcPr>
            <w:tcW w:w="1370" w:type="dxa"/>
            <w:tcBorders>
              <w:top w:val="single" w:sz="4" w:space="0" w:color="000000"/>
              <w:left w:val="single" w:sz="4" w:space="0" w:color="000000"/>
              <w:bottom w:val="single" w:sz="4" w:space="0" w:color="000000"/>
              <w:right w:val="single" w:sz="4" w:space="0" w:color="000000"/>
            </w:tcBorders>
          </w:tcPr>
          <w:p w14:paraId="51B86BD3" w14:textId="77777777" w:rsidR="005C6749" w:rsidRDefault="005C6749">
            <w:pPr>
              <w:spacing w:after="160"/>
              <w:jc w:val="left"/>
            </w:pPr>
          </w:p>
        </w:tc>
        <w:tc>
          <w:tcPr>
            <w:tcW w:w="1332" w:type="dxa"/>
            <w:tcBorders>
              <w:top w:val="single" w:sz="4" w:space="0" w:color="000000"/>
              <w:left w:val="single" w:sz="4" w:space="0" w:color="000000"/>
              <w:bottom w:val="single" w:sz="4" w:space="0" w:color="000000"/>
              <w:right w:val="single" w:sz="4" w:space="0" w:color="000000"/>
            </w:tcBorders>
          </w:tcPr>
          <w:p w14:paraId="2B0D6E0C" w14:textId="77777777" w:rsidR="005C6749" w:rsidRDefault="005C6749">
            <w:pPr>
              <w:spacing w:after="160"/>
              <w:jc w:val="left"/>
            </w:pPr>
          </w:p>
        </w:tc>
      </w:tr>
      <w:tr w:rsidR="005C6749" w14:paraId="79E88ABA" w14:textId="77777777">
        <w:trPr>
          <w:trHeight w:val="5334"/>
        </w:trPr>
        <w:tc>
          <w:tcPr>
            <w:tcW w:w="1947" w:type="dxa"/>
            <w:tcBorders>
              <w:top w:val="single" w:sz="4" w:space="0" w:color="000000"/>
              <w:left w:val="single" w:sz="4" w:space="0" w:color="000000"/>
              <w:bottom w:val="single" w:sz="4" w:space="0" w:color="000000"/>
              <w:right w:val="single" w:sz="4" w:space="0" w:color="000000"/>
            </w:tcBorders>
          </w:tcPr>
          <w:p w14:paraId="62B2C5E4"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00000"/>
                <w:sz w:val="22"/>
              </w:rPr>
              <w:t xml:space="preserve">System of </w:t>
            </w:r>
          </w:p>
          <w:p w14:paraId="7F5EAE17"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00000"/>
                <w:sz w:val="22"/>
              </w:rPr>
              <w:t xml:space="preserve">Control </w:t>
            </w:r>
            <w:r>
              <w:rPr>
                <w:color w:val="000000"/>
                <w:sz w:val="22"/>
              </w:rPr>
              <w:t xml:space="preserve">- </w:t>
            </w:r>
          </w:p>
          <w:p w14:paraId="6E49A8A1"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Responsive</w:t>
            </w:r>
            <w:r>
              <w:rPr>
                <w:b w:val="0"/>
                <w:color w:val="000000"/>
                <w:sz w:val="22"/>
              </w:rPr>
              <w:t xml:space="preserve"> </w:t>
            </w:r>
          </w:p>
        </w:tc>
        <w:tc>
          <w:tcPr>
            <w:tcW w:w="466" w:type="dxa"/>
            <w:tcBorders>
              <w:top w:val="single" w:sz="4" w:space="0" w:color="000000"/>
              <w:left w:val="single" w:sz="4" w:space="0" w:color="000000"/>
              <w:bottom w:val="single" w:sz="4" w:space="0" w:color="000000"/>
              <w:right w:val="nil"/>
            </w:tcBorders>
          </w:tcPr>
          <w:p w14:paraId="1AD7277F" w14:textId="77777777" w:rsidR="005C6749" w:rsidRDefault="005C6749">
            <w:pPr>
              <w:spacing w:after="160"/>
              <w:jc w:val="left"/>
            </w:pPr>
          </w:p>
        </w:tc>
        <w:tc>
          <w:tcPr>
            <w:tcW w:w="485" w:type="dxa"/>
            <w:tcBorders>
              <w:top w:val="single" w:sz="4" w:space="0" w:color="000000"/>
              <w:left w:val="nil"/>
              <w:bottom w:val="single" w:sz="4" w:space="0" w:color="000000"/>
              <w:right w:val="single" w:sz="4" w:space="0" w:color="000000"/>
            </w:tcBorders>
          </w:tcPr>
          <w:p w14:paraId="4B12E21E"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2E796E78"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B0C0C"/>
                <w:sz w:val="22"/>
              </w:rPr>
              <w:t xml:space="preserve">Response to any infection </w:t>
            </w:r>
          </w:p>
          <w:p w14:paraId="038FB5B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B0C0C"/>
                <w:sz w:val="22"/>
              </w:rPr>
              <w:t xml:space="preserve"> </w:t>
            </w:r>
          </w:p>
          <w:p w14:paraId="3B3A9880" w14:textId="77777777" w:rsidR="005C674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280" w:line="258" w:lineRule="auto"/>
              <w:jc w:val="left"/>
            </w:pPr>
            <w:r>
              <w:rPr>
                <w:b w:val="0"/>
                <w:color w:val="0B0C0C"/>
                <w:sz w:val="22"/>
              </w:rPr>
              <w:t xml:space="preserve">Promote and engage with the NHS Test and Trace process. </w:t>
            </w:r>
            <w:r>
              <w:rPr>
                <w:b w:val="0"/>
                <w:color w:val="212B32"/>
                <w:sz w:val="22"/>
              </w:rPr>
              <w:t xml:space="preserve">Manager to advice Health Protection hub via email of positive cases. Complete online form to assist with contact tracing  </w:t>
            </w:r>
            <w:hyperlink r:id="rId11">
              <w:r>
                <w:rPr>
                  <w:b w:val="0"/>
                  <w:color w:val="0563C1"/>
                  <w:sz w:val="22"/>
                  <w:u w:val="single" w:color="0563C1"/>
                </w:rPr>
                <w:t>https://www.telford.gov.uk/testandtrace</w:t>
              </w:r>
            </w:hyperlink>
            <w:hyperlink r:id="rId12">
              <w:r>
                <w:rPr>
                  <w:b w:val="0"/>
                  <w:color w:val="0B0C0C"/>
                  <w:sz w:val="22"/>
                </w:rPr>
                <w:t xml:space="preserve"> </w:t>
              </w:r>
            </w:hyperlink>
          </w:p>
          <w:p w14:paraId="51F945BC" w14:textId="77777777" w:rsidR="005C674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227" w:line="310" w:lineRule="auto"/>
              <w:jc w:val="left"/>
            </w:pPr>
            <w:r>
              <w:rPr>
                <w:b w:val="0"/>
                <w:color w:val="0B0C0C"/>
                <w:sz w:val="22"/>
              </w:rPr>
              <w:t xml:space="preserve">Manage confirmed cases of coronavirus (COVID-19) amongst the school community.  </w:t>
            </w:r>
            <w:r>
              <w:rPr>
                <w:b w:val="0"/>
                <w:color w:val="212B32"/>
                <w:sz w:val="22"/>
              </w:rPr>
              <w:t xml:space="preserve">Manager to advice Health Protection hub via email of positive staff. Complete online form to assist with contact tracing  </w:t>
            </w:r>
            <w:hyperlink r:id="rId13">
              <w:r>
                <w:rPr>
                  <w:b w:val="0"/>
                  <w:color w:val="0563C1"/>
                  <w:sz w:val="22"/>
                  <w:u w:val="single" w:color="0563C1"/>
                </w:rPr>
                <w:t>https://www.telford.gov.uk/testandtrace</w:t>
              </w:r>
            </w:hyperlink>
            <w:hyperlink r:id="rId14">
              <w:r>
                <w:rPr>
                  <w:b w:val="0"/>
                  <w:color w:val="000000"/>
                  <w:sz w:val="22"/>
                </w:rPr>
                <w:t xml:space="preserve"> </w:t>
              </w:r>
            </w:hyperlink>
          </w:p>
          <w:p w14:paraId="62F511F7" w14:textId="77777777" w:rsidR="005C674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300" w:line="238" w:lineRule="auto"/>
              <w:jc w:val="left"/>
            </w:pPr>
            <w:r>
              <w:rPr>
                <w:b w:val="0"/>
                <w:color w:val="0B0C0C"/>
                <w:sz w:val="22"/>
              </w:rPr>
              <w:t xml:space="preserve">Contain any outbreak by following local health protection team advice. </w:t>
            </w:r>
          </w:p>
          <w:p w14:paraId="6EBF144F" w14:textId="34C63882" w:rsidR="005C6749" w:rsidRDefault="005C6749">
            <w:pPr>
              <w:pBdr>
                <w:top w:val="none" w:sz="0" w:space="0" w:color="auto"/>
                <w:left w:val="none" w:sz="0" w:space="0" w:color="auto"/>
                <w:bottom w:val="none" w:sz="0" w:space="0" w:color="auto"/>
                <w:right w:val="none" w:sz="0" w:space="0" w:color="auto"/>
              </w:pBdr>
              <w:shd w:val="clear" w:color="auto" w:fill="auto"/>
              <w:ind w:left="108"/>
              <w:jc w:val="left"/>
            </w:pPr>
          </w:p>
        </w:tc>
        <w:tc>
          <w:tcPr>
            <w:tcW w:w="768" w:type="dxa"/>
            <w:tcBorders>
              <w:top w:val="single" w:sz="4" w:space="0" w:color="000000"/>
              <w:left w:val="single" w:sz="4" w:space="0" w:color="000000"/>
              <w:bottom w:val="single" w:sz="4" w:space="0" w:color="000000"/>
              <w:right w:val="single" w:sz="4" w:space="0" w:color="000000"/>
            </w:tcBorders>
          </w:tcPr>
          <w:p w14:paraId="337B03E6" w14:textId="77777777" w:rsidR="005C6749" w:rsidRDefault="009E47ED">
            <w:pPr>
              <w:pBdr>
                <w:top w:val="none" w:sz="0" w:space="0" w:color="auto"/>
                <w:left w:val="none" w:sz="0" w:space="0" w:color="auto"/>
                <w:bottom w:val="none" w:sz="0" w:space="0" w:color="auto"/>
                <w:right w:val="none" w:sz="0" w:space="0" w:color="auto"/>
              </w:pBdr>
              <w:shd w:val="clear" w:color="auto" w:fill="auto"/>
              <w:ind w:left="106"/>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151694C"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7B413ACF"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Nicola</w:t>
            </w:r>
            <w:r>
              <w:rPr>
                <w:color w:val="000000"/>
                <w:sz w:val="22"/>
              </w:rPr>
              <w:t xml:space="preserve"> </w:t>
            </w:r>
          </w:p>
          <w:p w14:paraId="107A0BDE"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Moody</w:t>
            </w:r>
            <w:r>
              <w:rPr>
                <w:color w:val="000000"/>
                <w:sz w:val="22"/>
              </w:rPr>
              <w:t xml:space="preserve"> </w:t>
            </w:r>
          </w:p>
          <w:p w14:paraId="3525F01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p w14:paraId="0B78247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Andrew</w:t>
            </w:r>
            <w:r>
              <w:rPr>
                <w:color w:val="000000"/>
                <w:sz w:val="22"/>
              </w:rPr>
              <w:t xml:space="preserve"> </w:t>
            </w:r>
          </w:p>
          <w:p w14:paraId="1B1B5347"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Rotherham</w:t>
            </w:r>
            <w:r>
              <w:rPr>
                <w:color w:val="000000"/>
                <w:sz w:val="22"/>
              </w:rPr>
              <w:t xml:space="preserve"> </w:t>
            </w:r>
          </w:p>
          <w:p w14:paraId="02569C2B"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p w14:paraId="4FB1DB23"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Laurie</w:t>
            </w:r>
            <w:r>
              <w:rPr>
                <w:color w:val="000000"/>
                <w:sz w:val="22"/>
              </w:rPr>
              <w:t xml:space="preserve"> </w:t>
            </w:r>
          </w:p>
          <w:p w14:paraId="7530AC6C"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6753B2DA"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Sep 2020</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1014CB6"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tc>
      </w:tr>
      <w:tr w:rsidR="005C6749" w14:paraId="421EC351" w14:textId="77777777">
        <w:trPr>
          <w:trHeight w:val="1023"/>
        </w:trPr>
        <w:tc>
          <w:tcPr>
            <w:tcW w:w="1947" w:type="dxa"/>
            <w:tcBorders>
              <w:top w:val="single" w:sz="4" w:space="0" w:color="000000"/>
              <w:left w:val="single" w:sz="4" w:space="0" w:color="000000"/>
              <w:bottom w:val="single" w:sz="4" w:space="0" w:color="000000"/>
              <w:right w:val="single" w:sz="4" w:space="0" w:color="000000"/>
            </w:tcBorders>
          </w:tcPr>
          <w:p w14:paraId="691EECA4"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right="45"/>
              <w:jc w:val="left"/>
            </w:pPr>
            <w:r>
              <w:rPr>
                <w:b w:val="0"/>
                <w:color w:val="000000"/>
                <w:sz w:val="22"/>
              </w:rPr>
              <w:t xml:space="preserve">Poor hygiene practice – </w:t>
            </w:r>
            <w:r>
              <w:rPr>
                <w:color w:val="000000"/>
                <w:sz w:val="22"/>
              </w:rPr>
              <w:t>specific -</w:t>
            </w:r>
            <w:r>
              <w:rPr>
                <w:b w:val="0"/>
                <w:color w:val="000000"/>
                <w:sz w:val="22"/>
              </w:rPr>
              <w:t xml:space="preserve"> </w:t>
            </w:r>
            <w:r>
              <w:rPr>
                <w:color w:val="000000"/>
                <w:sz w:val="22"/>
              </w:rPr>
              <w:t xml:space="preserve">spread of </w:t>
            </w:r>
          </w:p>
        </w:tc>
        <w:tc>
          <w:tcPr>
            <w:tcW w:w="466" w:type="dxa"/>
            <w:tcBorders>
              <w:top w:val="single" w:sz="4" w:space="0" w:color="000000"/>
              <w:left w:val="single" w:sz="4" w:space="0" w:color="000000"/>
              <w:bottom w:val="single" w:sz="4" w:space="0" w:color="000000"/>
              <w:right w:val="nil"/>
            </w:tcBorders>
          </w:tcPr>
          <w:p w14:paraId="62693F2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6"/>
              <w:jc w:val="left"/>
            </w:pPr>
            <w:r>
              <w:rPr>
                <w:b w:val="0"/>
                <w:color w:val="000000"/>
                <w:sz w:val="22"/>
              </w:rPr>
              <w:t xml:space="preserve">L </w:t>
            </w:r>
          </w:p>
        </w:tc>
        <w:tc>
          <w:tcPr>
            <w:tcW w:w="485" w:type="dxa"/>
            <w:tcBorders>
              <w:top w:val="single" w:sz="4" w:space="0" w:color="000000"/>
              <w:left w:val="nil"/>
              <w:bottom w:val="single" w:sz="4" w:space="0" w:color="000000"/>
              <w:right w:val="single" w:sz="4" w:space="0" w:color="000000"/>
            </w:tcBorders>
          </w:tcPr>
          <w:p w14:paraId="7AA85A09"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2793052E"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right="57"/>
              <w:jc w:val="both"/>
            </w:pPr>
            <w:r>
              <w:rPr>
                <w:b w:val="0"/>
                <w:color w:val="000000"/>
                <w:sz w:val="22"/>
              </w:rPr>
              <w:t xml:space="preserve">Follow Master Risk Assessment for Return to school in phase one &amp; two and review all controls you previously applied to ensure they are still effective. </w:t>
            </w:r>
          </w:p>
        </w:tc>
        <w:tc>
          <w:tcPr>
            <w:tcW w:w="768" w:type="dxa"/>
            <w:tcBorders>
              <w:top w:val="single" w:sz="4" w:space="0" w:color="000000"/>
              <w:left w:val="single" w:sz="4" w:space="0" w:color="000000"/>
              <w:bottom w:val="single" w:sz="4" w:space="0" w:color="000000"/>
              <w:right w:val="single" w:sz="4" w:space="0" w:color="000000"/>
            </w:tcBorders>
          </w:tcPr>
          <w:p w14:paraId="4E3A7D91" w14:textId="77777777" w:rsidR="005C6749" w:rsidRDefault="009E47ED">
            <w:pPr>
              <w:pBdr>
                <w:top w:val="none" w:sz="0" w:space="0" w:color="auto"/>
                <w:left w:val="none" w:sz="0" w:space="0" w:color="auto"/>
                <w:bottom w:val="none" w:sz="0" w:space="0" w:color="auto"/>
                <w:right w:val="none" w:sz="0" w:space="0" w:color="auto"/>
              </w:pBdr>
              <w:shd w:val="clear" w:color="auto" w:fill="auto"/>
              <w:ind w:left="106"/>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34F004EF"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76FA15D2"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Nicola</w:t>
            </w:r>
            <w:r>
              <w:rPr>
                <w:color w:val="000000"/>
                <w:sz w:val="22"/>
              </w:rPr>
              <w:t xml:space="preserve"> </w:t>
            </w:r>
          </w:p>
          <w:p w14:paraId="732400B0"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Moody</w:t>
            </w:r>
            <w:r>
              <w:rPr>
                <w:color w:val="000000"/>
                <w:sz w:val="22"/>
              </w:rPr>
              <w:t xml:space="preserve"> </w:t>
            </w:r>
          </w:p>
          <w:p w14:paraId="473B5341"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49F5AD12"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8.3.2021</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0FD57D0"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tc>
      </w:tr>
    </w:tbl>
    <w:p w14:paraId="3137E4E6"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left w:w="106" w:type="dxa"/>
          <w:right w:w="49" w:type="dxa"/>
        </w:tblCellMar>
        <w:tblLook w:val="04A0" w:firstRow="1" w:lastRow="0" w:firstColumn="1" w:lastColumn="0" w:noHBand="0" w:noVBand="1"/>
      </w:tblPr>
      <w:tblGrid>
        <w:gridCol w:w="1947"/>
        <w:gridCol w:w="950"/>
        <w:gridCol w:w="6227"/>
        <w:gridCol w:w="768"/>
        <w:gridCol w:w="1296"/>
        <w:gridCol w:w="1501"/>
        <w:gridCol w:w="1370"/>
        <w:gridCol w:w="1332"/>
      </w:tblGrid>
      <w:tr w:rsidR="005C6749" w14:paraId="2A12787B" w14:textId="77777777" w:rsidTr="009E47ED">
        <w:trPr>
          <w:trHeight w:val="1829"/>
        </w:trPr>
        <w:tc>
          <w:tcPr>
            <w:tcW w:w="1947" w:type="dxa"/>
            <w:tcBorders>
              <w:top w:val="single" w:sz="4" w:space="0" w:color="000000"/>
              <w:left w:val="single" w:sz="4" w:space="0" w:color="000000"/>
              <w:bottom w:val="single" w:sz="4" w:space="0" w:color="000000"/>
              <w:right w:val="single" w:sz="4" w:space="0" w:color="000000"/>
            </w:tcBorders>
          </w:tcPr>
          <w:p w14:paraId="485529A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potential infection at the start of the school day.</w:t>
            </w:r>
            <w:r>
              <w:rPr>
                <w:b w:val="0"/>
                <w:color w:val="000000"/>
                <w:sz w:val="22"/>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062C3DFF"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125DC573" w14:textId="77777777" w:rsidR="005C6749" w:rsidRPr="009E47ED"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b w:val="0"/>
                <w:bCs/>
                <w:color w:val="auto"/>
                <w:sz w:val="22"/>
              </w:rPr>
            </w:pPr>
            <w:r w:rsidRPr="009E47ED">
              <w:rPr>
                <w:b w:val="0"/>
                <w:color w:val="auto"/>
                <w:sz w:val="22"/>
              </w:rPr>
              <w:t xml:space="preserve"> </w:t>
            </w:r>
            <w:r w:rsidRPr="009E47ED">
              <w:rPr>
                <w:b w:val="0"/>
                <w:bCs/>
                <w:color w:val="auto"/>
                <w:sz w:val="22"/>
              </w:rPr>
              <w:t>We maintain some arrangements for distancing at start and end of the day:</w:t>
            </w:r>
          </w:p>
          <w:p w14:paraId="632EF462" w14:textId="77777777"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b w:val="0"/>
                <w:bCs/>
                <w:color w:val="auto"/>
                <w:sz w:val="22"/>
              </w:rPr>
            </w:pPr>
            <w:r w:rsidRPr="009E47ED">
              <w:rPr>
                <w:b w:val="0"/>
                <w:bCs/>
                <w:color w:val="auto"/>
                <w:sz w:val="22"/>
              </w:rPr>
              <w:t>*8.45-8.55 and 3.15-3.25</w:t>
            </w:r>
          </w:p>
          <w:p w14:paraId="3DD8BB58" w14:textId="77777777"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b w:val="0"/>
                <w:bCs/>
                <w:color w:val="auto"/>
                <w:sz w:val="22"/>
              </w:rPr>
            </w:pPr>
            <w:r w:rsidRPr="009E47ED">
              <w:rPr>
                <w:b w:val="0"/>
                <w:bCs/>
                <w:color w:val="auto"/>
                <w:sz w:val="22"/>
              </w:rPr>
              <w:t>*Year 3: Security gate</w:t>
            </w:r>
          </w:p>
          <w:p w14:paraId="10732EC6" w14:textId="77777777" w:rsidR="009E47ED" w:rsidRPr="009E47ED"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b w:val="0"/>
                <w:bCs/>
                <w:color w:val="auto"/>
                <w:sz w:val="22"/>
              </w:rPr>
            </w:pPr>
            <w:r w:rsidRPr="009E47ED">
              <w:rPr>
                <w:b w:val="0"/>
                <w:bCs/>
                <w:color w:val="auto"/>
                <w:sz w:val="22"/>
              </w:rPr>
              <w:t>Year 4 and 6 Black Gates</w:t>
            </w:r>
          </w:p>
          <w:p w14:paraId="2DED1618" w14:textId="6601B2FB" w:rsidR="009E47ED"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pPr>
            <w:r w:rsidRPr="009E47ED">
              <w:rPr>
                <w:b w:val="0"/>
                <w:bCs/>
                <w:color w:val="auto"/>
                <w:sz w:val="22"/>
              </w:rPr>
              <w:t>Year 5: Year 5 gate</w:t>
            </w:r>
          </w:p>
        </w:tc>
        <w:tc>
          <w:tcPr>
            <w:tcW w:w="768" w:type="dxa"/>
            <w:tcBorders>
              <w:top w:val="single" w:sz="4" w:space="0" w:color="000000"/>
              <w:left w:val="single" w:sz="4" w:space="0" w:color="000000"/>
              <w:bottom w:val="single" w:sz="4" w:space="0" w:color="000000"/>
              <w:right w:val="single" w:sz="4" w:space="0" w:color="000000"/>
            </w:tcBorders>
          </w:tcPr>
          <w:p w14:paraId="7B7551AF" w14:textId="77777777" w:rsidR="005C6749" w:rsidRDefault="005C6749">
            <w:pPr>
              <w:spacing w:after="160"/>
              <w:jc w:val="left"/>
            </w:pPr>
          </w:p>
        </w:tc>
        <w:tc>
          <w:tcPr>
            <w:tcW w:w="1296" w:type="dxa"/>
            <w:tcBorders>
              <w:top w:val="single" w:sz="4" w:space="0" w:color="000000"/>
              <w:left w:val="single" w:sz="4" w:space="0" w:color="000000"/>
              <w:bottom w:val="single" w:sz="4" w:space="0" w:color="000000"/>
              <w:right w:val="single" w:sz="4" w:space="0" w:color="000000"/>
            </w:tcBorders>
          </w:tcPr>
          <w:p w14:paraId="5ECBA4E7" w14:textId="77777777" w:rsidR="005C6749" w:rsidRDefault="005C6749">
            <w:pPr>
              <w:spacing w:after="160"/>
              <w:jc w:val="left"/>
            </w:pPr>
          </w:p>
        </w:tc>
        <w:tc>
          <w:tcPr>
            <w:tcW w:w="1501" w:type="dxa"/>
            <w:tcBorders>
              <w:top w:val="single" w:sz="4" w:space="0" w:color="000000"/>
              <w:left w:val="single" w:sz="4" w:space="0" w:color="000000"/>
              <w:bottom w:val="single" w:sz="4" w:space="0" w:color="000000"/>
              <w:right w:val="single" w:sz="4" w:space="0" w:color="000000"/>
            </w:tcBorders>
          </w:tcPr>
          <w:p w14:paraId="4582155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Andrew</w:t>
            </w:r>
            <w:r>
              <w:rPr>
                <w:color w:val="000000"/>
                <w:sz w:val="22"/>
              </w:rPr>
              <w:t xml:space="preserve"> </w:t>
            </w:r>
          </w:p>
          <w:p w14:paraId="2A79D29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Rotherham</w:t>
            </w:r>
            <w:r>
              <w:rPr>
                <w:color w:val="000000"/>
                <w:sz w:val="22"/>
              </w:rPr>
              <w:t xml:space="preserve"> </w:t>
            </w:r>
          </w:p>
          <w:p w14:paraId="1E90F434"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39F52058"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Laurie</w:t>
            </w:r>
            <w:r>
              <w:rPr>
                <w:color w:val="000000"/>
                <w:sz w:val="22"/>
              </w:rPr>
              <w:t xml:space="preserve"> </w:t>
            </w:r>
          </w:p>
          <w:p w14:paraId="0BE6A55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2A60C3A2" w14:textId="77777777" w:rsidR="005C6749" w:rsidRDefault="005C6749">
            <w:pPr>
              <w:spacing w:after="160"/>
              <w:jc w:val="left"/>
            </w:pPr>
          </w:p>
        </w:tc>
        <w:tc>
          <w:tcPr>
            <w:tcW w:w="1332" w:type="dxa"/>
            <w:tcBorders>
              <w:top w:val="single" w:sz="4" w:space="0" w:color="000000"/>
              <w:left w:val="single" w:sz="4" w:space="0" w:color="000000"/>
              <w:bottom w:val="single" w:sz="4" w:space="0" w:color="000000"/>
              <w:right w:val="single" w:sz="4" w:space="0" w:color="000000"/>
            </w:tcBorders>
          </w:tcPr>
          <w:p w14:paraId="5D3DE1F6" w14:textId="77777777" w:rsidR="005C6749" w:rsidRDefault="005C6749">
            <w:pPr>
              <w:spacing w:after="160"/>
              <w:jc w:val="left"/>
            </w:pPr>
          </w:p>
        </w:tc>
      </w:tr>
    </w:tbl>
    <w:p w14:paraId="253CEADA"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left w:w="106" w:type="dxa"/>
          <w:right w:w="49" w:type="dxa"/>
        </w:tblCellMar>
        <w:tblLook w:val="04A0" w:firstRow="1" w:lastRow="0" w:firstColumn="1" w:lastColumn="0" w:noHBand="0" w:noVBand="1"/>
      </w:tblPr>
      <w:tblGrid>
        <w:gridCol w:w="1947"/>
        <w:gridCol w:w="950"/>
        <w:gridCol w:w="6227"/>
        <w:gridCol w:w="768"/>
        <w:gridCol w:w="1296"/>
        <w:gridCol w:w="1501"/>
        <w:gridCol w:w="1370"/>
        <w:gridCol w:w="1332"/>
      </w:tblGrid>
      <w:tr w:rsidR="005C6749" w14:paraId="00B2B981" w14:textId="77777777">
        <w:trPr>
          <w:trHeight w:val="1781"/>
        </w:trPr>
        <w:tc>
          <w:tcPr>
            <w:tcW w:w="1947" w:type="dxa"/>
            <w:tcBorders>
              <w:top w:val="single" w:sz="4" w:space="0" w:color="000000"/>
              <w:left w:val="single" w:sz="4" w:space="0" w:color="000000"/>
              <w:bottom w:val="single" w:sz="4" w:space="0" w:color="000000"/>
              <w:right w:val="single" w:sz="4" w:space="0" w:color="000000"/>
            </w:tcBorders>
          </w:tcPr>
          <w:p w14:paraId="3D99734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lastRenderedPageBreak/>
              <w:t xml:space="preserve">Face coverings  </w:t>
            </w:r>
          </w:p>
        </w:tc>
        <w:tc>
          <w:tcPr>
            <w:tcW w:w="950" w:type="dxa"/>
            <w:tcBorders>
              <w:top w:val="single" w:sz="4" w:space="0" w:color="000000"/>
              <w:left w:val="single" w:sz="4" w:space="0" w:color="000000"/>
              <w:bottom w:val="single" w:sz="4" w:space="0" w:color="000000"/>
              <w:right w:val="single" w:sz="4" w:space="0" w:color="000000"/>
            </w:tcBorders>
          </w:tcPr>
          <w:p w14:paraId="42E8ABBC"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35A1F9E5"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r>
              <w:rPr>
                <w:b w:val="0"/>
                <w:color w:val="000000"/>
                <w:sz w:val="22"/>
              </w:rPr>
              <w:t>Staff recommended to wear face coverings in communal areas around school.</w:t>
            </w:r>
          </w:p>
          <w:p w14:paraId="7382E55A"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p>
          <w:p w14:paraId="695A00A3" w14:textId="3C3DC874" w:rsidR="005C6749" w:rsidRDefault="005B16EA">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Parents and Carers recommended to wear face coverings on school site.</w:t>
            </w:r>
            <w:r w:rsidR="009E47ED">
              <w:rPr>
                <w:b w:val="0"/>
                <w:color w:val="000000"/>
                <w:sz w:val="22"/>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CD7601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D8DCA90"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3A0D45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Nicola</w:t>
            </w:r>
            <w:r>
              <w:rPr>
                <w:color w:val="000000"/>
                <w:sz w:val="22"/>
              </w:rPr>
              <w:t xml:space="preserve"> </w:t>
            </w:r>
          </w:p>
          <w:p w14:paraId="3BFF329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Moody</w:t>
            </w:r>
            <w:r>
              <w:rPr>
                <w:color w:val="000000"/>
                <w:sz w:val="22"/>
              </w:rPr>
              <w:t xml:space="preserve"> </w:t>
            </w:r>
          </w:p>
          <w:p w14:paraId="4844F05F"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17C64FB8"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Andrew</w:t>
            </w:r>
            <w:r>
              <w:rPr>
                <w:color w:val="000000"/>
                <w:sz w:val="22"/>
              </w:rPr>
              <w:t xml:space="preserve"> </w:t>
            </w:r>
          </w:p>
          <w:p w14:paraId="2DED0C34"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Rotherham</w:t>
            </w:r>
            <w:r>
              <w:rPr>
                <w:color w:val="000000"/>
                <w:sz w:val="22"/>
              </w:rPr>
              <w:t xml:space="preserve"> </w:t>
            </w:r>
          </w:p>
          <w:p w14:paraId="79F9EFDE"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47414B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8.3.2021</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44B1D5F"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tc>
      </w:tr>
      <w:tr w:rsidR="005B16EA" w14:paraId="1A1EFCEB" w14:textId="77777777">
        <w:trPr>
          <w:trHeight w:val="1781"/>
        </w:trPr>
        <w:tc>
          <w:tcPr>
            <w:tcW w:w="1947" w:type="dxa"/>
            <w:tcBorders>
              <w:top w:val="single" w:sz="4" w:space="0" w:color="000000"/>
              <w:left w:val="single" w:sz="4" w:space="0" w:color="000000"/>
              <w:bottom w:val="single" w:sz="4" w:space="0" w:color="000000"/>
              <w:right w:val="single" w:sz="4" w:space="0" w:color="000000"/>
            </w:tcBorders>
          </w:tcPr>
          <w:p w14:paraId="048CC75D" w14:textId="792095A4"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r>
              <w:rPr>
                <w:b w:val="0"/>
                <w:color w:val="000000"/>
                <w:sz w:val="22"/>
              </w:rPr>
              <w:t>Reducing contacts</w:t>
            </w:r>
          </w:p>
        </w:tc>
        <w:tc>
          <w:tcPr>
            <w:tcW w:w="950" w:type="dxa"/>
            <w:tcBorders>
              <w:top w:val="single" w:sz="4" w:space="0" w:color="000000"/>
              <w:left w:val="single" w:sz="4" w:space="0" w:color="000000"/>
              <w:bottom w:val="single" w:sz="4" w:space="0" w:color="000000"/>
              <w:right w:val="single" w:sz="4" w:space="0" w:color="000000"/>
            </w:tcBorders>
          </w:tcPr>
          <w:p w14:paraId="27C8E499" w14:textId="7219BFCB" w:rsidR="005B16EA" w:rsidRDefault="005B16EA">
            <w:pPr>
              <w:pBdr>
                <w:top w:val="none" w:sz="0" w:space="0" w:color="auto"/>
                <w:left w:val="none" w:sz="0" w:space="0" w:color="auto"/>
                <w:bottom w:val="none" w:sz="0" w:space="0" w:color="auto"/>
                <w:right w:val="none" w:sz="0" w:space="0" w:color="auto"/>
              </w:pBdr>
              <w:shd w:val="clear" w:color="auto" w:fill="auto"/>
              <w:jc w:val="left"/>
              <w:rPr>
                <w:b w:val="0"/>
                <w:color w:val="000000"/>
                <w:sz w:val="22"/>
              </w:rPr>
            </w:pPr>
            <w:r>
              <w:rPr>
                <w:b w:val="0"/>
                <w:color w:val="000000"/>
                <w:sz w:val="22"/>
              </w:rPr>
              <w:t>L</w:t>
            </w:r>
          </w:p>
        </w:tc>
        <w:tc>
          <w:tcPr>
            <w:tcW w:w="6227" w:type="dxa"/>
            <w:tcBorders>
              <w:top w:val="single" w:sz="4" w:space="0" w:color="000000"/>
              <w:left w:val="single" w:sz="4" w:space="0" w:color="000000"/>
              <w:bottom w:val="single" w:sz="4" w:space="0" w:color="000000"/>
              <w:right w:val="single" w:sz="4" w:space="0" w:color="000000"/>
            </w:tcBorders>
          </w:tcPr>
          <w:p w14:paraId="283671E3"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r>
              <w:rPr>
                <w:b w:val="0"/>
                <w:color w:val="000000"/>
                <w:sz w:val="22"/>
              </w:rPr>
              <w:t>NJS to work in Year group bubbles to reduce contacts.</w:t>
            </w:r>
          </w:p>
          <w:p w14:paraId="033EEC83"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p>
          <w:p w14:paraId="24A8F697"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r>
              <w:rPr>
                <w:b w:val="0"/>
                <w:color w:val="000000"/>
                <w:sz w:val="22"/>
              </w:rPr>
              <w:t>Staff to work within bubbles where possible.</w:t>
            </w:r>
          </w:p>
          <w:p w14:paraId="47D62E1B"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p>
          <w:p w14:paraId="60F682B1" w14:textId="192939D6"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b w:val="0"/>
                <w:color w:val="000000"/>
                <w:sz w:val="22"/>
              </w:rPr>
            </w:pPr>
            <w:r>
              <w:rPr>
                <w:b w:val="0"/>
                <w:color w:val="000000"/>
                <w:sz w:val="22"/>
              </w:rPr>
              <w:t>Only activities that can take place within bubbles to happen.</w:t>
            </w:r>
          </w:p>
        </w:tc>
        <w:tc>
          <w:tcPr>
            <w:tcW w:w="768" w:type="dxa"/>
            <w:tcBorders>
              <w:top w:val="single" w:sz="4" w:space="0" w:color="000000"/>
              <w:left w:val="single" w:sz="4" w:space="0" w:color="000000"/>
              <w:bottom w:val="single" w:sz="4" w:space="0" w:color="000000"/>
              <w:right w:val="single" w:sz="4" w:space="0" w:color="000000"/>
            </w:tcBorders>
          </w:tcPr>
          <w:p w14:paraId="6C00BA95" w14:textId="60DFBB77" w:rsidR="005B16EA" w:rsidRDefault="005B16EA">
            <w:pPr>
              <w:pBdr>
                <w:top w:val="none" w:sz="0" w:space="0" w:color="auto"/>
                <w:left w:val="none" w:sz="0" w:space="0" w:color="auto"/>
                <w:bottom w:val="none" w:sz="0" w:space="0" w:color="auto"/>
                <w:right w:val="none" w:sz="0" w:space="0" w:color="auto"/>
              </w:pBdr>
              <w:shd w:val="clear" w:color="auto" w:fill="auto"/>
              <w:jc w:val="left"/>
              <w:rPr>
                <w:color w:val="000000"/>
                <w:sz w:val="22"/>
                <w:u w:val="single" w:color="000000"/>
              </w:rPr>
            </w:pPr>
            <w:r>
              <w:rPr>
                <w:color w:val="000000"/>
                <w:sz w:val="22"/>
                <w:u w:val="single" w:color="000000"/>
              </w:rPr>
              <w:t>L</w:t>
            </w:r>
          </w:p>
        </w:tc>
        <w:tc>
          <w:tcPr>
            <w:tcW w:w="1296" w:type="dxa"/>
            <w:tcBorders>
              <w:top w:val="single" w:sz="4" w:space="0" w:color="000000"/>
              <w:left w:val="single" w:sz="4" w:space="0" w:color="000000"/>
              <w:bottom w:val="single" w:sz="4" w:space="0" w:color="000000"/>
              <w:right w:val="single" w:sz="4" w:space="0" w:color="000000"/>
            </w:tcBorders>
          </w:tcPr>
          <w:p w14:paraId="7302D0C0" w14:textId="0227B3A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color w:val="000000"/>
                <w:sz w:val="22"/>
                <w:u w:val="single" w:color="000000"/>
              </w:rPr>
            </w:pPr>
            <w:r>
              <w:rPr>
                <w:color w:val="000000"/>
                <w:sz w:val="22"/>
                <w:u w:val="single" w:color="000000"/>
              </w:rPr>
              <w:t>L</w:t>
            </w:r>
          </w:p>
        </w:tc>
        <w:tc>
          <w:tcPr>
            <w:tcW w:w="1501" w:type="dxa"/>
            <w:tcBorders>
              <w:top w:val="single" w:sz="4" w:space="0" w:color="000000"/>
              <w:left w:val="single" w:sz="4" w:space="0" w:color="000000"/>
              <w:bottom w:val="single" w:sz="4" w:space="0" w:color="000000"/>
              <w:right w:val="single" w:sz="4" w:space="0" w:color="000000"/>
            </w:tcBorders>
          </w:tcPr>
          <w:p w14:paraId="4E0F41DF" w14:textId="68FE2D32"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color w:val="000000"/>
                <w:sz w:val="22"/>
                <w:u w:val="single" w:color="000000"/>
              </w:rPr>
            </w:pPr>
            <w:proofErr w:type="spellStart"/>
            <w:r>
              <w:rPr>
                <w:color w:val="000000"/>
                <w:sz w:val="22"/>
                <w:u w:val="single" w:color="000000"/>
              </w:rPr>
              <w:t>Nciola</w:t>
            </w:r>
            <w:proofErr w:type="spellEnd"/>
            <w:r>
              <w:rPr>
                <w:color w:val="000000"/>
                <w:sz w:val="22"/>
                <w:u w:val="single" w:color="000000"/>
              </w:rPr>
              <w:t xml:space="preserve"> Moody</w:t>
            </w:r>
          </w:p>
        </w:tc>
        <w:tc>
          <w:tcPr>
            <w:tcW w:w="1370" w:type="dxa"/>
            <w:tcBorders>
              <w:top w:val="single" w:sz="4" w:space="0" w:color="000000"/>
              <w:left w:val="single" w:sz="4" w:space="0" w:color="000000"/>
              <w:bottom w:val="single" w:sz="4" w:space="0" w:color="000000"/>
              <w:right w:val="single" w:sz="4" w:space="0" w:color="000000"/>
            </w:tcBorders>
          </w:tcPr>
          <w:p w14:paraId="3A5EE60C" w14:textId="5406FE0F"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color w:val="000000"/>
                <w:sz w:val="22"/>
                <w:u w:val="single" w:color="000000"/>
              </w:rPr>
            </w:pPr>
            <w:r>
              <w:rPr>
                <w:color w:val="000000"/>
                <w:sz w:val="22"/>
                <w:u w:val="single" w:color="000000"/>
              </w:rPr>
              <w:t>14.5.2021</w:t>
            </w:r>
          </w:p>
        </w:tc>
        <w:tc>
          <w:tcPr>
            <w:tcW w:w="1332" w:type="dxa"/>
            <w:tcBorders>
              <w:top w:val="single" w:sz="4" w:space="0" w:color="000000"/>
              <w:left w:val="single" w:sz="4" w:space="0" w:color="000000"/>
              <w:bottom w:val="single" w:sz="4" w:space="0" w:color="000000"/>
              <w:right w:val="single" w:sz="4" w:space="0" w:color="000000"/>
            </w:tcBorders>
          </w:tcPr>
          <w:p w14:paraId="65AC329F" w14:textId="77777777" w:rsidR="005B16EA" w:rsidRDefault="005B16EA">
            <w:pPr>
              <w:pBdr>
                <w:top w:val="none" w:sz="0" w:space="0" w:color="auto"/>
                <w:left w:val="none" w:sz="0" w:space="0" w:color="auto"/>
                <w:bottom w:val="none" w:sz="0" w:space="0" w:color="auto"/>
                <w:right w:val="none" w:sz="0" w:space="0" w:color="auto"/>
              </w:pBdr>
              <w:shd w:val="clear" w:color="auto" w:fill="auto"/>
              <w:ind w:left="2"/>
              <w:jc w:val="left"/>
              <w:rPr>
                <w:color w:val="000000"/>
                <w:sz w:val="22"/>
              </w:rPr>
            </w:pPr>
          </w:p>
        </w:tc>
      </w:tr>
    </w:tbl>
    <w:p w14:paraId="6383443B"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right w:w="53" w:type="dxa"/>
        </w:tblCellMar>
        <w:tblLook w:val="04A0" w:firstRow="1" w:lastRow="0" w:firstColumn="1" w:lastColumn="0" w:noHBand="0" w:noVBand="1"/>
      </w:tblPr>
      <w:tblGrid>
        <w:gridCol w:w="1946"/>
        <w:gridCol w:w="466"/>
        <w:gridCol w:w="485"/>
        <w:gridCol w:w="6227"/>
        <w:gridCol w:w="768"/>
        <w:gridCol w:w="1296"/>
        <w:gridCol w:w="1501"/>
        <w:gridCol w:w="1370"/>
        <w:gridCol w:w="1332"/>
      </w:tblGrid>
      <w:tr w:rsidR="005C6749" w14:paraId="6F0DD0DB" w14:textId="77777777" w:rsidTr="009E47ED">
        <w:trPr>
          <w:trHeight w:val="7099"/>
        </w:trPr>
        <w:tc>
          <w:tcPr>
            <w:tcW w:w="1946" w:type="dxa"/>
            <w:tcBorders>
              <w:top w:val="single" w:sz="4" w:space="0" w:color="000000"/>
              <w:left w:val="single" w:sz="4" w:space="0" w:color="000000"/>
              <w:bottom w:val="single" w:sz="4" w:space="0" w:color="000000"/>
              <w:right w:val="single" w:sz="4" w:space="0" w:color="000000"/>
            </w:tcBorders>
          </w:tcPr>
          <w:p w14:paraId="3DDD7862" w14:textId="77777777" w:rsidR="005C6749" w:rsidRDefault="005C6749">
            <w:pPr>
              <w:spacing w:after="160"/>
              <w:jc w:val="left"/>
            </w:pPr>
          </w:p>
        </w:tc>
        <w:tc>
          <w:tcPr>
            <w:tcW w:w="466" w:type="dxa"/>
            <w:tcBorders>
              <w:top w:val="single" w:sz="4" w:space="0" w:color="000000"/>
              <w:left w:val="single" w:sz="4" w:space="0" w:color="000000"/>
              <w:bottom w:val="single" w:sz="4" w:space="0" w:color="000000"/>
              <w:right w:val="nil"/>
            </w:tcBorders>
          </w:tcPr>
          <w:p w14:paraId="74600A96" w14:textId="77777777" w:rsidR="005C6749" w:rsidRDefault="005C6749">
            <w:pPr>
              <w:spacing w:after="160"/>
              <w:jc w:val="left"/>
            </w:pPr>
          </w:p>
        </w:tc>
        <w:tc>
          <w:tcPr>
            <w:tcW w:w="485" w:type="dxa"/>
            <w:tcBorders>
              <w:top w:val="single" w:sz="4" w:space="0" w:color="000000"/>
              <w:left w:val="nil"/>
              <w:bottom w:val="single" w:sz="4" w:space="0" w:color="000000"/>
              <w:right w:val="single" w:sz="4" w:space="0" w:color="000000"/>
            </w:tcBorders>
          </w:tcPr>
          <w:p w14:paraId="2383052B"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746A1304"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00000"/>
                <w:sz w:val="22"/>
              </w:rPr>
              <w:t xml:space="preserve">Safe wearing of face coverings requires </w:t>
            </w:r>
            <w:proofErr w:type="gramStart"/>
            <w:r>
              <w:rPr>
                <w:b w:val="0"/>
                <w:color w:val="000000"/>
                <w:sz w:val="22"/>
              </w:rPr>
              <w:t>the;</w:t>
            </w:r>
            <w:proofErr w:type="gramEnd"/>
            <w:r>
              <w:rPr>
                <w:b w:val="0"/>
                <w:color w:val="000000"/>
                <w:sz w:val="22"/>
              </w:rPr>
              <w:t xml:space="preserve"> </w:t>
            </w:r>
          </w:p>
          <w:p w14:paraId="24687CD6" w14:textId="77777777" w:rsidR="005C674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10" w:line="245" w:lineRule="auto"/>
              <w:ind w:hanging="360"/>
              <w:jc w:val="left"/>
            </w:pPr>
            <w:r>
              <w:rPr>
                <w:b w:val="0"/>
                <w:color w:val="000000"/>
                <w:sz w:val="22"/>
              </w:rPr>
              <w:t xml:space="preserve">Cleaning of hands before and after touching, this includes removal and putting on </w:t>
            </w:r>
          </w:p>
          <w:p w14:paraId="5789E54C" w14:textId="77777777" w:rsidR="005C674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line="245" w:lineRule="auto"/>
              <w:ind w:hanging="360"/>
              <w:jc w:val="left"/>
            </w:pPr>
            <w:r>
              <w:rPr>
                <w:b w:val="0"/>
                <w:color w:val="000000"/>
                <w:sz w:val="22"/>
              </w:rPr>
              <w:t xml:space="preserve">Safe storage of them in individual, sealable plastic bags </w:t>
            </w:r>
          </w:p>
          <w:p w14:paraId="602E805B"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00000"/>
                <w:sz w:val="22"/>
              </w:rPr>
              <w:t xml:space="preserve"> </w:t>
            </w:r>
          </w:p>
          <w:p w14:paraId="72FF048A"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02" w:line="238" w:lineRule="auto"/>
              <w:ind w:left="108"/>
              <w:jc w:val="left"/>
            </w:pPr>
            <w:r>
              <w:rPr>
                <w:b w:val="0"/>
                <w:color w:val="000000"/>
                <w:sz w:val="22"/>
              </w:rPr>
              <w:t xml:space="preserve"> Children in primary school do not need to wear a face covering.  </w:t>
            </w:r>
          </w:p>
          <w:p w14:paraId="3C5E0809"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02" w:line="239" w:lineRule="auto"/>
              <w:ind w:left="108"/>
              <w:jc w:val="left"/>
            </w:pPr>
            <w:r>
              <w:rPr>
                <w:b w:val="0"/>
                <w:color w:val="0B0C0C"/>
                <w:sz w:val="22"/>
              </w:rPr>
              <w:t xml:space="preserve">When face coverings become damp, it should not be worn, and the face covering should be replaced carefully </w:t>
            </w:r>
          </w:p>
          <w:p w14:paraId="7E671C4E"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19" w:line="238" w:lineRule="auto"/>
              <w:ind w:left="108"/>
              <w:jc w:val="left"/>
            </w:pPr>
            <w:r>
              <w:rPr>
                <w:b w:val="0"/>
                <w:color w:val="0B0C0C"/>
                <w:sz w:val="22"/>
              </w:rPr>
              <w:t xml:space="preserve">Ensure there are sufficient waste bins located around the school for disposal of face masks and face covers </w:t>
            </w:r>
          </w:p>
          <w:p w14:paraId="54B5D0C6"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B0C0C"/>
                <w:sz w:val="24"/>
              </w:rPr>
              <w:t>See further advice in the Face Coverings guidance</w:t>
            </w:r>
            <w:r>
              <w:rPr>
                <w:b w:val="0"/>
                <w:color w:val="0B0C0C"/>
                <w:sz w:val="22"/>
              </w:rPr>
              <w:t xml:space="preserve"> </w:t>
            </w:r>
          </w:p>
          <w:tbl>
            <w:tblPr>
              <w:tblStyle w:val="TableGrid"/>
              <w:tblW w:w="6066" w:type="dxa"/>
              <w:tblInd w:w="79" w:type="dxa"/>
              <w:tblCellMar>
                <w:top w:w="7" w:type="dxa"/>
                <w:left w:w="29" w:type="dxa"/>
                <w:right w:w="54" w:type="dxa"/>
              </w:tblCellMar>
              <w:tblLook w:val="04A0" w:firstRow="1" w:lastRow="0" w:firstColumn="1" w:lastColumn="0" w:noHBand="0" w:noVBand="1"/>
            </w:tblPr>
            <w:tblGrid>
              <w:gridCol w:w="6066"/>
            </w:tblGrid>
            <w:tr w:rsidR="005C6749" w14:paraId="383D6622" w14:textId="77777777">
              <w:trPr>
                <w:trHeight w:val="507"/>
              </w:trPr>
              <w:tc>
                <w:tcPr>
                  <w:tcW w:w="6066" w:type="dxa"/>
                  <w:tcBorders>
                    <w:top w:val="nil"/>
                    <w:left w:val="nil"/>
                    <w:bottom w:val="nil"/>
                    <w:right w:val="nil"/>
                  </w:tcBorders>
                  <w:shd w:val="clear" w:color="auto" w:fill="F3F2F1"/>
                </w:tcPr>
                <w:p w14:paraId="5E172042"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B0C0C"/>
                      <w:sz w:val="22"/>
                    </w:rPr>
                    <w:t>Exemptions -Some individuals are exempt from wearing</w:t>
                  </w:r>
                  <w:hyperlink r:id="rId15">
                    <w:r>
                      <w:rPr>
                        <w:b w:val="0"/>
                        <w:color w:val="0B0C0C"/>
                        <w:sz w:val="22"/>
                      </w:rPr>
                      <w:t xml:space="preserve"> </w:t>
                    </w:r>
                  </w:hyperlink>
                  <w:hyperlink r:id="rId16">
                    <w:r>
                      <w:rPr>
                        <w:b w:val="0"/>
                        <w:color w:val="4C2C92"/>
                        <w:sz w:val="22"/>
                        <w:u w:val="single" w:color="4C2C92"/>
                      </w:rPr>
                      <w:t>face</w:t>
                    </w:r>
                  </w:hyperlink>
                  <w:hyperlink r:id="rId17">
                    <w:r>
                      <w:rPr>
                        <w:b w:val="0"/>
                        <w:color w:val="4C2C92"/>
                        <w:sz w:val="22"/>
                      </w:rPr>
                      <w:t xml:space="preserve"> </w:t>
                    </w:r>
                  </w:hyperlink>
                  <w:hyperlink r:id="rId18">
                    <w:r>
                      <w:rPr>
                        <w:b w:val="0"/>
                        <w:color w:val="4C2C92"/>
                        <w:sz w:val="22"/>
                        <w:u w:val="single" w:color="4C2C92"/>
                      </w:rPr>
                      <w:t>coverings</w:t>
                    </w:r>
                  </w:hyperlink>
                  <w:hyperlink r:id="rId19">
                    <w:r>
                      <w:rPr>
                        <w:b w:val="0"/>
                        <w:color w:val="0B0C0C"/>
                        <w:sz w:val="22"/>
                      </w:rPr>
                      <w:t>.</w:t>
                    </w:r>
                  </w:hyperlink>
                  <w:r>
                    <w:rPr>
                      <w:b w:val="0"/>
                      <w:color w:val="0B0C0C"/>
                      <w:sz w:val="22"/>
                    </w:rPr>
                    <w:t xml:space="preserve"> </w:t>
                  </w:r>
                </w:p>
              </w:tc>
            </w:tr>
          </w:tbl>
          <w:p w14:paraId="2683FE3F"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rFonts w:ascii="Calibri" w:eastAsia="Calibri" w:hAnsi="Calibri" w:cs="Calibri"/>
                <w:b w:val="0"/>
                <w:color w:val="000000"/>
                <w:sz w:val="22"/>
              </w:rPr>
              <w:t xml:space="preserve"> </w:t>
            </w:r>
          </w:p>
          <w:p w14:paraId="30BD6CD6"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6"/>
              <w:ind w:left="108"/>
              <w:jc w:val="left"/>
            </w:pPr>
            <w:r>
              <w:rPr>
                <w:b w:val="0"/>
                <w:color w:val="000000"/>
                <w:sz w:val="22"/>
              </w:rPr>
              <w:t xml:space="preserve">You should have a small contingency supply available for people who: </w:t>
            </w:r>
          </w:p>
          <w:p w14:paraId="6E051F30" w14:textId="77777777" w:rsidR="005C674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16"/>
              <w:ind w:hanging="360"/>
              <w:jc w:val="left"/>
            </w:pPr>
            <w:r>
              <w:rPr>
                <w:b w:val="0"/>
                <w:color w:val="000000"/>
                <w:sz w:val="22"/>
              </w:rPr>
              <w:t xml:space="preserve">are struggling to access a face covering </w:t>
            </w:r>
          </w:p>
          <w:p w14:paraId="558A5F49" w14:textId="77777777" w:rsidR="005C674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35"/>
              <w:ind w:hanging="360"/>
              <w:jc w:val="left"/>
            </w:pPr>
            <w:r>
              <w:rPr>
                <w:b w:val="0"/>
                <w:color w:val="000000"/>
                <w:sz w:val="22"/>
              </w:rPr>
              <w:t xml:space="preserve">are unable to use their face covering as it has become damp, </w:t>
            </w:r>
            <w:proofErr w:type="gramStart"/>
            <w:r>
              <w:rPr>
                <w:b w:val="0"/>
                <w:color w:val="000000"/>
                <w:sz w:val="22"/>
              </w:rPr>
              <w:t>soiled</w:t>
            </w:r>
            <w:proofErr w:type="gramEnd"/>
            <w:r>
              <w:rPr>
                <w:b w:val="0"/>
                <w:color w:val="000000"/>
                <w:sz w:val="22"/>
              </w:rPr>
              <w:t xml:space="preserve"> or unsafe </w:t>
            </w:r>
          </w:p>
          <w:p w14:paraId="38764E42" w14:textId="77777777" w:rsidR="005C6749" w:rsidRDefault="009E47ED">
            <w:pPr>
              <w:numPr>
                <w:ilvl w:val="0"/>
                <w:numId w:val="8"/>
              </w:numPr>
              <w:pBdr>
                <w:top w:val="none" w:sz="0" w:space="0" w:color="auto"/>
                <w:left w:val="none" w:sz="0" w:space="0" w:color="auto"/>
                <w:bottom w:val="none" w:sz="0" w:space="0" w:color="auto"/>
                <w:right w:val="none" w:sz="0" w:space="0" w:color="auto"/>
              </w:pBdr>
              <w:shd w:val="clear" w:color="auto" w:fill="auto"/>
              <w:ind w:hanging="360"/>
              <w:jc w:val="left"/>
            </w:pPr>
            <w:r>
              <w:rPr>
                <w:b w:val="0"/>
                <w:color w:val="000000"/>
                <w:sz w:val="22"/>
              </w:rPr>
              <w:t xml:space="preserve">have forgotten their face covering </w:t>
            </w:r>
          </w:p>
          <w:p w14:paraId="2DA5128B"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b w:val="0"/>
                <w:color w:val="000000"/>
                <w:sz w:val="22"/>
              </w:rPr>
              <w:t xml:space="preserve">There will be supplies in Reception and each bubble area. </w:t>
            </w:r>
          </w:p>
        </w:tc>
        <w:tc>
          <w:tcPr>
            <w:tcW w:w="768" w:type="dxa"/>
            <w:tcBorders>
              <w:top w:val="single" w:sz="4" w:space="0" w:color="000000"/>
              <w:left w:val="single" w:sz="4" w:space="0" w:color="000000"/>
              <w:bottom w:val="single" w:sz="4" w:space="0" w:color="000000"/>
              <w:right w:val="single" w:sz="4" w:space="0" w:color="000000"/>
            </w:tcBorders>
          </w:tcPr>
          <w:p w14:paraId="30C52CCC" w14:textId="77777777" w:rsidR="005C6749" w:rsidRDefault="005C6749">
            <w:pPr>
              <w:spacing w:after="160"/>
              <w:jc w:val="left"/>
            </w:pPr>
          </w:p>
        </w:tc>
        <w:tc>
          <w:tcPr>
            <w:tcW w:w="1296" w:type="dxa"/>
            <w:tcBorders>
              <w:top w:val="single" w:sz="4" w:space="0" w:color="000000"/>
              <w:left w:val="single" w:sz="4" w:space="0" w:color="000000"/>
              <w:bottom w:val="single" w:sz="4" w:space="0" w:color="000000"/>
              <w:right w:val="single" w:sz="4" w:space="0" w:color="000000"/>
            </w:tcBorders>
          </w:tcPr>
          <w:p w14:paraId="175460D5" w14:textId="77777777" w:rsidR="005C6749" w:rsidRDefault="005C6749">
            <w:pPr>
              <w:spacing w:after="160"/>
              <w:jc w:val="left"/>
            </w:pPr>
          </w:p>
        </w:tc>
        <w:tc>
          <w:tcPr>
            <w:tcW w:w="1501" w:type="dxa"/>
            <w:tcBorders>
              <w:top w:val="single" w:sz="4" w:space="0" w:color="000000"/>
              <w:left w:val="single" w:sz="4" w:space="0" w:color="000000"/>
              <w:bottom w:val="single" w:sz="4" w:space="0" w:color="000000"/>
              <w:right w:val="single" w:sz="4" w:space="0" w:color="000000"/>
            </w:tcBorders>
          </w:tcPr>
          <w:p w14:paraId="1B13933D"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Laurie</w:t>
            </w:r>
            <w:r>
              <w:rPr>
                <w:color w:val="000000"/>
                <w:sz w:val="22"/>
              </w:rPr>
              <w:t xml:space="preserve"> </w:t>
            </w:r>
          </w:p>
          <w:p w14:paraId="5904460D"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4005816" w14:textId="77777777" w:rsidR="005C6749" w:rsidRDefault="005C6749">
            <w:pPr>
              <w:spacing w:after="160"/>
              <w:jc w:val="left"/>
            </w:pPr>
          </w:p>
        </w:tc>
        <w:tc>
          <w:tcPr>
            <w:tcW w:w="1332" w:type="dxa"/>
            <w:tcBorders>
              <w:top w:val="single" w:sz="4" w:space="0" w:color="000000"/>
              <w:left w:val="single" w:sz="4" w:space="0" w:color="000000"/>
              <w:bottom w:val="single" w:sz="4" w:space="0" w:color="000000"/>
              <w:right w:val="single" w:sz="4" w:space="0" w:color="000000"/>
            </w:tcBorders>
          </w:tcPr>
          <w:p w14:paraId="6C400507" w14:textId="77777777" w:rsidR="005C6749" w:rsidRDefault="005C6749">
            <w:pPr>
              <w:spacing w:after="160"/>
              <w:jc w:val="left"/>
            </w:pPr>
          </w:p>
        </w:tc>
      </w:tr>
      <w:tr w:rsidR="005C6749" w14:paraId="7E87CC8D" w14:textId="77777777" w:rsidTr="009E47ED">
        <w:trPr>
          <w:trHeight w:val="1529"/>
        </w:trPr>
        <w:tc>
          <w:tcPr>
            <w:tcW w:w="1946" w:type="dxa"/>
            <w:tcBorders>
              <w:top w:val="single" w:sz="4" w:space="0" w:color="000000"/>
              <w:left w:val="single" w:sz="4" w:space="0" w:color="000000"/>
              <w:bottom w:val="single" w:sz="4" w:space="0" w:color="000000"/>
              <w:right w:val="single" w:sz="4" w:space="0" w:color="000000"/>
            </w:tcBorders>
          </w:tcPr>
          <w:p w14:paraId="00125062"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right="48"/>
              <w:jc w:val="left"/>
            </w:pPr>
            <w:r>
              <w:rPr>
                <w:b w:val="0"/>
                <w:color w:val="000000"/>
                <w:sz w:val="22"/>
              </w:rPr>
              <w:t xml:space="preserve">A pupil is tested and has a confirmed case of coronavirus.  </w:t>
            </w:r>
          </w:p>
        </w:tc>
        <w:tc>
          <w:tcPr>
            <w:tcW w:w="466" w:type="dxa"/>
            <w:tcBorders>
              <w:top w:val="single" w:sz="4" w:space="0" w:color="000000"/>
              <w:left w:val="single" w:sz="4" w:space="0" w:color="000000"/>
              <w:bottom w:val="single" w:sz="4" w:space="0" w:color="000000"/>
              <w:right w:val="nil"/>
            </w:tcBorders>
          </w:tcPr>
          <w:p w14:paraId="59A26597" w14:textId="77777777" w:rsidR="005C6749" w:rsidRDefault="009E47ED">
            <w:pPr>
              <w:pBdr>
                <w:top w:val="none" w:sz="0" w:space="0" w:color="auto"/>
                <w:left w:val="none" w:sz="0" w:space="0" w:color="auto"/>
                <w:bottom w:val="none" w:sz="0" w:space="0" w:color="auto"/>
                <w:right w:val="none" w:sz="0" w:space="0" w:color="auto"/>
              </w:pBdr>
              <w:shd w:val="clear" w:color="auto" w:fill="auto"/>
              <w:ind w:left="106"/>
              <w:jc w:val="left"/>
            </w:pPr>
            <w:r>
              <w:rPr>
                <w:b w:val="0"/>
                <w:color w:val="000000"/>
                <w:sz w:val="22"/>
              </w:rPr>
              <w:t xml:space="preserve">L </w:t>
            </w:r>
          </w:p>
        </w:tc>
        <w:tc>
          <w:tcPr>
            <w:tcW w:w="485" w:type="dxa"/>
            <w:tcBorders>
              <w:top w:val="single" w:sz="4" w:space="0" w:color="000000"/>
              <w:left w:val="nil"/>
              <w:bottom w:val="single" w:sz="4" w:space="0" w:color="000000"/>
              <w:right w:val="single" w:sz="4" w:space="0" w:color="000000"/>
            </w:tcBorders>
          </w:tcPr>
          <w:p w14:paraId="46202F38"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5BC044E5"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1"/>
              <w:ind w:left="108"/>
              <w:jc w:val="left"/>
            </w:pPr>
            <w:r>
              <w:rPr>
                <w:b w:val="0"/>
                <w:color w:val="000000"/>
                <w:sz w:val="22"/>
              </w:rPr>
              <w:t xml:space="preserve">In line with government advice: </w:t>
            </w:r>
          </w:p>
          <w:p w14:paraId="7A1FDEF4" w14:textId="77777777" w:rsidR="005C6749" w:rsidRDefault="009E47ED">
            <w:pPr>
              <w:pBdr>
                <w:top w:val="none" w:sz="0" w:space="0" w:color="auto"/>
                <w:left w:val="none" w:sz="0" w:space="0" w:color="auto"/>
                <w:bottom w:val="none" w:sz="0" w:space="0" w:color="auto"/>
                <w:right w:val="none" w:sz="0" w:space="0" w:color="auto"/>
              </w:pBdr>
              <w:shd w:val="clear" w:color="auto" w:fill="auto"/>
              <w:ind w:left="468" w:hanging="360"/>
              <w:jc w:val="left"/>
            </w:pPr>
            <w:r>
              <w:rPr>
                <w:rFonts w:ascii="Segoe UI Symbol" w:eastAsia="Segoe UI Symbol" w:hAnsi="Segoe UI Symbol" w:cs="Segoe UI Symbol"/>
                <w:b w:val="0"/>
                <w:color w:val="000000"/>
                <w:sz w:val="22"/>
              </w:rPr>
              <w:t>•</w:t>
            </w:r>
            <w:r>
              <w:rPr>
                <w:b w:val="0"/>
                <w:color w:val="000000"/>
                <w:sz w:val="22"/>
              </w:rPr>
              <w:t xml:space="preserve"> </w:t>
            </w:r>
            <w:r>
              <w:rPr>
                <w:b w:val="0"/>
                <w:color w:val="000000"/>
                <w:sz w:val="22"/>
              </w:rPr>
              <w:tab/>
              <w:t xml:space="preserve">Follow guidance from the Test and Trace team in the Health Protection Hub </w:t>
            </w:r>
          </w:p>
        </w:tc>
        <w:tc>
          <w:tcPr>
            <w:tcW w:w="768" w:type="dxa"/>
            <w:tcBorders>
              <w:top w:val="single" w:sz="4" w:space="0" w:color="000000"/>
              <w:left w:val="single" w:sz="4" w:space="0" w:color="000000"/>
              <w:bottom w:val="single" w:sz="4" w:space="0" w:color="000000"/>
              <w:right w:val="single" w:sz="4" w:space="0" w:color="000000"/>
            </w:tcBorders>
          </w:tcPr>
          <w:p w14:paraId="33B927B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6"/>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1352856"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F59666C"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Nicola</w:t>
            </w:r>
            <w:r>
              <w:rPr>
                <w:color w:val="000000"/>
                <w:sz w:val="22"/>
              </w:rPr>
              <w:t xml:space="preserve"> </w:t>
            </w:r>
          </w:p>
          <w:p w14:paraId="33BB2EC0"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Moody</w:t>
            </w:r>
            <w:r>
              <w:rPr>
                <w:color w:val="000000"/>
                <w:sz w:val="22"/>
              </w:rPr>
              <w:t xml:space="preserve"> </w:t>
            </w:r>
          </w:p>
          <w:p w14:paraId="2EFD5CB5"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p w14:paraId="48DA673E"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Andrew</w:t>
            </w:r>
            <w:r>
              <w:rPr>
                <w:color w:val="000000"/>
                <w:sz w:val="22"/>
              </w:rPr>
              <w:t xml:space="preserve"> </w:t>
            </w:r>
          </w:p>
          <w:p w14:paraId="7DB7870B"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Rotherham</w:t>
            </w:r>
            <w:r>
              <w:rPr>
                <w:color w:val="000000"/>
                <w:sz w:val="22"/>
              </w:rPr>
              <w:t xml:space="preserve"> </w:t>
            </w:r>
          </w:p>
          <w:p w14:paraId="04C4A2D1"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6A6DC1C"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u w:val="single" w:color="000000"/>
              </w:rPr>
              <w:t>Sep 2020</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A56C9C8" w14:textId="77777777" w:rsidR="005C6749" w:rsidRDefault="009E47ED">
            <w:pPr>
              <w:pBdr>
                <w:top w:val="none" w:sz="0" w:space="0" w:color="auto"/>
                <w:left w:val="none" w:sz="0" w:space="0" w:color="auto"/>
                <w:bottom w:val="none" w:sz="0" w:space="0" w:color="auto"/>
                <w:right w:val="none" w:sz="0" w:space="0" w:color="auto"/>
              </w:pBdr>
              <w:shd w:val="clear" w:color="auto" w:fill="auto"/>
              <w:ind w:left="108"/>
              <w:jc w:val="left"/>
            </w:pPr>
            <w:r>
              <w:rPr>
                <w:color w:val="000000"/>
                <w:sz w:val="22"/>
              </w:rPr>
              <w:t xml:space="preserve"> </w:t>
            </w:r>
          </w:p>
        </w:tc>
      </w:tr>
    </w:tbl>
    <w:p w14:paraId="2BF2D6EF"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left w:w="48" w:type="dxa"/>
          <w:bottom w:w="42" w:type="dxa"/>
          <w:right w:w="53" w:type="dxa"/>
        </w:tblCellMar>
        <w:tblLook w:val="04A0" w:firstRow="1" w:lastRow="0" w:firstColumn="1" w:lastColumn="0" w:noHBand="0" w:noVBand="1"/>
      </w:tblPr>
      <w:tblGrid>
        <w:gridCol w:w="1947"/>
        <w:gridCol w:w="950"/>
        <w:gridCol w:w="6227"/>
        <w:gridCol w:w="768"/>
        <w:gridCol w:w="1296"/>
        <w:gridCol w:w="1501"/>
        <w:gridCol w:w="1370"/>
        <w:gridCol w:w="1332"/>
      </w:tblGrid>
      <w:tr w:rsidR="005C6749" w14:paraId="23C6957C" w14:textId="77777777">
        <w:trPr>
          <w:trHeight w:val="7444"/>
        </w:trPr>
        <w:tc>
          <w:tcPr>
            <w:tcW w:w="1947" w:type="dxa"/>
            <w:tcBorders>
              <w:top w:val="single" w:sz="4" w:space="0" w:color="000000"/>
              <w:left w:val="single" w:sz="4" w:space="0" w:color="000000"/>
              <w:bottom w:val="single" w:sz="4" w:space="0" w:color="000000"/>
              <w:right w:val="single" w:sz="4" w:space="0" w:color="000000"/>
            </w:tcBorders>
          </w:tcPr>
          <w:p w14:paraId="1A907F2E"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b w:val="0"/>
                <w:color w:val="000000"/>
                <w:sz w:val="22"/>
              </w:rPr>
              <w:lastRenderedPageBreak/>
              <w:t xml:space="preserve">Ventilation  </w:t>
            </w:r>
          </w:p>
        </w:tc>
        <w:tc>
          <w:tcPr>
            <w:tcW w:w="950" w:type="dxa"/>
            <w:tcBorders>
              <w:top w:val="single" w:sz="4" w:space="0" w:color="000000"/>
              <w:left w:val="single" w:sz="4" w:space="0" w:color="000000"/>
              <w:bottom w:val="single" w:sz="4" w:space="0" w:color="000000"/>
              <w:right w:val="single" w:sz="4" w:space="0" w:color="000000"/>
            </w:tcBorders>
          </w:tcPr>
          <w:p w14:paraId="346BC514" w14:textId="77777777" w:rsidR="005C6749" w:rsidRDefault="009E47ED">
            <w:pPr>
              <w:pBdr>
                <w:top w:val="none" w:sz="0" w:space="0" w:color="auto"/>
                <w:left w:val="none" w:sz="0" w:space="0" w:color="auto"/>
                <w:bottom w:val="none" w:sz="0" w:space="0" w:color="auto"/>
                <w:right w:val="none" w:sz="0" w:space="0" w:color="auto"/>
              </w:pBdr>
              <w:shd w:val="clear" w:color="auto" w:fill="auto"/>
              <w:ind w:left="109"/>
              <w:jc w:val="center"/>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vAlign w:val="bottom"/>
          </w:tcPr>
          <w:p w14:paraId="2574610A"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55"/>
              <w:ind w:left="60"/>
              <w:jc w:val="left"/>
            </w:pPr>
            <w:r>
              <w:rPr>
                <w:color w:val="0B0C0C"/>
                <w:sz w:val="22"/>
              </w:rPr>
              <w:t xml:space="preserve">Keeping occupied spaces well ventilated </w:t>
            </w:r>
          </w:p>
          <w:p w14:paraId="7CBB8F20"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04" w:line="238" w:lineRule="auto"/>
              <w:ind w:left="60"/>
              <w:jc w:val="left"/>
            </w:pPr>
            <w:r>
              <w:rPr>
                <w:b w:val="0"/>
                <w:color w:val="0B0C0C"/>
                <w:sz w:val="22"/>
              </w:rPr>
              <w:t xml:space="preserve">Once the school is in operation, it is important to ensure it is well ventilated and a comfortable teaching environment is maintained. </w:t>
            </w:r>
          </w:p>
          <w:p w14:paraId="426EBE4E"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75"/>
              <w:ind w:left="360" w:hanging="360"/>
              <w:jc w:val="left"/>
            </w:pPr>
            <w:r>
              <w:rPr>
                <w:rFonts w:ascii="Segoe UI Symbol" w:eastAsia="Segoe UI Symbol" w:hAnsi="Segoe UI Symbol" w:cs="Segoe UI Symbol"/>
                <w:b w:val="0"/>
                <w:color w:val="000000"/>
                <w:sz w:val="20"/>
              </w:rPr>
              <w:t>•</w:t>
            </w:r>
            <w:r>
              <w:rPr>
                <w:b w:val="0"/>
                <w:color w:val="000000"/>
                <w:sz w:val="20"/>
              </w:rPr>
              <w:t xml:space="preserve"> </w:t>
            </w:r>
            <w:r>
              <w:rPr>
                <w:b w:val="0"/>
                <w:color w:val="000000"/>
                <w:sz w:val="20"/>
              </w:rPr>
              <w:tab/>
            </w:r>
            <w:r>
              <w:rPr>
                <w:b w:val="0"/>
                <w:color w:val="0B0C0C"/>
                <w:sz w:val="22"/>
              </w:rPr>
              <w:t>Natural ventilation – opening windows (in cooler weather windows should be opened just enough to provide constant background ventilation and opened fully during breaks to purge the air space. Opening internal doors can also assist with creating a throughput of air</w:t>
            </w:r>
            <w:r>
              <w:rPr>
                <w:b w:val="0"/>
                <w:color w:val="000000"/>
                <w:sz w:val="22"/>
              </w:rPr>
              <w:t xml:space="preserve"> </w:t>
            </w:r>
          </w:p>
          <w:p w14:paraId="2D877D98"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52"/>
              <w:ind w:left="60"/>
              <w:jc w:val="left"/>
            </w:pPr>
            <w:r>
              <w:rPr>
                <w:b w:val="0"/>
                <w:color w:val="000000"/>
                <w:sz w:val="22"/>
              </w:rPr>
              <w:t xml:space="preserve"> </w:t>
            </w:r>
          </w:p>
          <w:p w14:paraId="41EA0018"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300" w:line="239" w:lineRule="auto"/>
              <w:ind w:left="60"/>
              <w:jc w:val="left"/>
            </w:pPr>
            <w:r>
              <w:rPr>
                <w:b w:val="0"/>
                <w:color w:val="0B0C0C"/>
                <w:sz w:val="22"/>
              </w:rPr>
              <w:t xml:space="preserve">The Health and Safety Executive guidance on air conditioning and ventilation during the coronavirus out break </w:t>
            </w:r>
            <w:hyperlink r:id="rId20">
              <w:r>
                <w:rPr>
                  <w:b w:val="0"/>
                  <w:color w:val="0563C1"/>
                  <w:sz w:val="22"/>
                  <w:u w:val="single" w:color="0563C1"/>
                </w:rPr>
                <w:t>https://www.hse.gov.uk/coronavirus/equipment</w:t>
              </w:r>
            </w:hyperlink>
            <w:hyperlink r:id="rId21">
              <w:r>
                <w:rPr>
                  <w:b w:val="0"/>
                  <w:color w:val="0563C1"/>
                  <w:sz w:val="22"/>
                  <w:u w:val="single" w:color="0563C1"/>
                </w:rPr>
                <w:t>-</w:t>
              </w:r>
            </w:hyperlink>
            <w:hyperlink r:id="rId22">
              <w:r>
                <w:rPr>
                  <w:b w:val="0"/>
                  <w:color w:val="0563C1"/>
                  <w:sz w:val="22"/>
                  <w:u w:val="single" w:color="0563C1"/>
                </w:rPr>
                <w:t>and</w:t>
              </w:r>
            </w:hyperlink>
            <w:hyperlink r:id="rId23"/>
            <w:hyperlink r:id="rId24">
              <w:r>
                <w:rPr>
                  <w:b w:val="0"/>
                  <w:color w:val="0563C1"/>
                  <w:sz w:val="22"/>
                  <w:u w:val="single" w:color="0563C1"/>
                </w:rPr>
                <w:t>machinery/air</w:t>
              </w:r>
            </w:hyperlink>
            <w:hyperlink r:id="rId25">
              <w:r>
                <w:rPr>
                  <w:b w:val="0"/>
                  <w:color w:val="0563C1"/>
                  <w:sz w:val="22"/>
                  <w:u w:val="single" w:color="0563C1"/>
                </w:rPr>
                <w:t>-</w:t>
              </w:r>
            </w:hyperlink>
            <w:hyperlink r:id="rId26">
              <w:r>
                <w:rPr>
                  <w:b w:val="0"/>
                  <w:color w:val="0563C1"/>
                  <w:sz w:val="22"/>
                  <w:u w:val="single" w:color="0563C1"/>
                </w:rPr>
                <w:t>conditioning</w:t>
              </w:r>
            </w:hyperlink>
            <w:hyperlink r:id="rId27">
              <w:r>
                <w:rPr>
                  <w:b w:val="0"/>
                  <w:color w:val="0563C1"/>
                  <w:sz w:val="22"/>
                  <w:u w:val="single" w:color="0563C1"/>
                </w:rPr>
                <w:t>-</w:t>
              </w:r>
            </w:hyperlink>
            <w:hyperlink r:id="rId28">
              <w:r>
                <w:rPr>
                  <w:b w:val="0"/>
                  <w:color w:val="0563C1"/>
                  <w:sz w:val="22"/>
                  <w:u w:val="single" w:color="0563C1"/>
                </w:rPr>
                <w:t>and</w:t>
              </w:r>
            </w:hyperlink>
            <w:hyperlink r:id="rId29">
              <w:r>
                <w:rPr>
                  <w:b w:val="0"/>
                  <w:color w:val="0563C1"/>
                  <w:sz w:val="22"/>
                  <w:u w:val="single" w:color="0563C1"/>
                </w:rPr>
                <w:t>-</w:t>
              </w:r>
            </w:hyperlink>
            <w:hyperlink r:id="rId30">
              <w:r>
                <w:rPr>
                  <w:b w:val="0"/>
                  <w:color w:val="0563C1"/>
                  <w:sz w:val="22"/>
                  <w:u w:val="single" w:color="0563C1"/>
                </w:rPr>
                <w:t>ventilation.htm</w:t>
              </w:r>
            </w:hyperlink>
            <w:hyperlink r:id="rId31">
              <w:r>
                <w:rPr>
                  <w:b w:val="0"/>
                  <w:color w:val="0B0C0C"/>
                  <w:sz w:val="22"/>
                </w:rPr>
                <w:t xml:space="preserve"> </w:t>
              </w:r>
            </w:hyperlink>
          </w:p>
          <w:p w14:paraId="49126452"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80"/>
              <w:ind w:left="60"/>
              <w:jc w:val="left"/>
            </w:pPr>
            <w:r>
              <w:rPr>
                <w:b w:val="0"/>
                <w:color w:val="0B0C0C"/>
                <w:sz w:val="22"/>
              </w:rPr>
              <w:t xml:space="preserve">And  </w:t>
            </w:r>
          </w:p>
          <w:p w14:paraId="619F8231"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78"/>
              <w:ind w:left="60"/>
              <w:jc w:val="left"/>
            </w:pPr>
            <w:r>
              <w:rPr>
                <w:b w:val="0"/>
                <w:color w:val="0B0C0C"/>
                <w:sz w:val="22"/>
              </w:rPr>
              <w:t xml:space="preserve">CIBSE -  </w:t>
            </w:r>
            <w:hyperlink r:id="rId32">
              <w:r>
                <w:rPr>
                  <w:b w:val="0"/>
                  <w:color w:val="0000FF"/>
                  <w:sz w:val="22"/>
                  <w:u w:val="single" w:color="0000FF"/>
                </w:rPr>
                <w:t xml:space="preserve">CIBSE </w:t>
              </w:r>
            </w:hyperlink>
            <w:hyperlink r:id="rId33">
              <w:r>
                <w:rPr>
                  <w:b w:val="0"/>
                  <w:color w:val="0000FF"/>
                  <w:sz w:val="22"/>
                  <w:u w:val="single" w:color="0000FF"/>
                </w:rPr>
                <w:t xml:space="preserve">- </w:t>
              </w:r>
            </w:hyperlink>
            <w:hyperlink r:id="rId34">
              <w:r>
                <w:rPr>
                  <w:b w:val="0"/>
                  <w:color w:val="0000FF"/>
                  <w:sz w:val="22"/>
                  <w:u w:val="single" w:color="0000FF"/>
                </w:rPr>
                <w:t>Coronavirus COVID 19</w:t>
              </w:r>
            </w:hyperlink>
            <w:hyperlink r:id="rId35">
              <w:r>
                <w:rPr>
                  <w:b w:val="0"/>
                  <w:color w:val="000000"/>
                  <w:sz w:val="22"/>
                </w:rPr>
                <w:t xml:space="preserve"> </w:t>
              </w:r>
            </w:hyperlink>
          </w:p>
          <w:p w14:paraId="3F527AED"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80"/>
              <w:ind w:left="60"/>
              <w:jc w:val="left"/>
            </w:pPr>
            <w:r>
              <w:rPr>
                <w:b w:val="0"/>
                <w:color w:val="000000"/>
                <w:sz w:val="22"/>
              </w:rPr>
              <w:t>Provide more information</w:t>
            </w:r>
            <w:r>
              <w:rPr>
                <w:b w:val="0"/>
                <w:color w:val="0B0C0C"/>
                <w:sz w:val="22"/>
              </w:rPr>
              <w:t xml:space="preserve"> </w:t>
            </w:r>
          </w:p>
          <w:p w14:paraId="5A42A9DE"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81"/>
              <w:ind w:left="60"/>
              <w:jc w:val="left"/>
            </w:pPr>
            <w:r>
              <w:rPr>
                <w:b w:val="0"/>
                <w:color w:val="0B0C0C"/>
                <w:sz w:val="22"/>
              </w:rPr>
              <w:t xml:space="preserve">See further information in T&amp;W Ventilation guidance  </w:t>
            </w:r>
          </w:p>
          <w:p w14:paraId="4A7B8656"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b w:val="0"/>
                <w:color w:val="000000"/>
                <w:sz w:val="22"/>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FDD5F2A" w14:textId="77777777" w:rsidR="005C6749" w:rsidRDefault="009E47ED">
            <w:pPr>
              <w:pBdr>
                <w:top w:val="none" w:sz="0" w:space="0" w:color="auto"/>
                <w:left w:val="none" w:sz="0" w:space="0" w:color="auto"/>
                <w:bottom w:val="none" w:sz="0" w:space="0" w:color="auto"/>
                <w:right w:val="none" w:sz="0" w:space="0" w:color="auto"/>
              </w:pBdr>
              <w:shd w:val="clear" w:color="auto" w:fill="auto"/>
              <w:ind w:left="58"/>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A98CADC"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2AB5CD3"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Nicola</w:t>
            </w:r>
            <w:r>
              <w:rPr>
                <w:color w:val="000000"/>
                <w:sz w:val="22"/>
              </w:rPr>
              <w:t xml:space="preserve"> </w:t>
            </w:r>
          </w:p>
          <w:p w14:paraId="0314CAA5"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Moody</w:t>
            </w:r>
            <w:r>
              <w:rPr>
                <w:color w:val="000000"/>
                <w:sz w:val="22"/>
              </w:rPr>
              <w:t xml:space="preserve"> </w:t>
            </w:r>
          </w:p>
          <w:p w14:paraId="4FAED410"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rPr>
              <w:t xml:space="preserve"> </w:t>
            </w:r>
          </w:p>
          <w:p w14:paraId="010A5C87"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Andrew</w:t>
            </w:r>
            <w:r>
              <w:rPr>
                <w:color w:val="000000"/>
                <w:sz w:val="22"/>
              </w:rPr>
              <w:t xml:space="preserve"> </w:t>
            </w:r>
          </w:p>
          <w:p w14:paraId="058C5667"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Rotherham</w:t>
            </w:r>
            <w:r>
              <w:rPr>
                <w:color w:val="000000"/>
                <w:sz w:val="22"/>
              </w:rPr>
              <w:t xml:space="preserve"> </w:t>
            </w:r>
          </w:p>
          <w:p w14:paraId="73DB5919"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rPr>
              <w:t xml:space="preserve"> </w:t>
            </w:r>
          </w:p>
          <w:p w14:paraId="40F61BCF"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Laurie</w:t>
            </w:r>
            <w:r>
              <w:rPr>
                <w:color w:val="000000"/>
                <w:sz w:val="22"/>
              </w:rPr>
              <w:t xml:space="preserve"> </w:t>
            </w:r>
          </w:p>
          <w:p w14:paraId="3C95BB3A"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573C708B"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u w:val="single" w:color="000000"/>
              </w:rPr>
              <w:t>Sep 2020</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4B6617B" w14:textId="77777777" w:rsidR="005C6749" w:rsidRDefault="009E47ED">
            <w:pPr>
              <w:pBdr>
                <w:top w:val="none" w:sz="0" w:space="0" w:color="auto"/>
                <w:left w:val="none" w:sz="0" w:space="0" w:color="auto"/>
                <w:bottom w:val="none" w:sz="0" w:space="0" w:color="auto"/>
                <w:right w:val="none" w:sz="0" w:space="0" w:color="auto"/>
              </w:pBdr>
              <w:shd w:val="clear" w:color="auto" w:fill="auto"/>
              <w:ind w:left="60"/>
              <w:jc w:val="left"/>
            </w:pPr>
            <w:r>
              <w:rPr>
                <w:color w:val="000000"/>
                <w:sz w:val="22"/>
              </w:rPr>
              <w:t xml:space="preserve"> </w:t>
            </w:r>
          </w:p>
        </w:tc>
      </w:tr>
    </w:tbl>
    <w:p w14:paraId="14617BCF" w14:textId="77777777" w:rsidR="005C6749" w:rsidRDefault="005C6749">
      <w:pPr>
        <w:pBdr>
          <w:top w:val="none" w:sz="0" w:space="0" w:color="auto"/>
          <w:left w:val="none" w:sz="0" w:space="0" w:color="auto"/>
          <w:bottom w:val="none" w:sz="0" w:space="0" w:color="auto"/>
          <w:right w:val="none" w:sz="0" w:space="0" w:color="auto"/>
        </w:pBdr>
        <w:shd w:val="clear" w:color="auto" w:fill="auto"/>
        <w:ind w:left="-720" w:right="15388"/>
        <w:jc w:val="left"/>
      </w:pPr>
    </w:p>
    <w:tbl>
      <w:tblPr>
        <w:tblStyle w:val="TableGrid"/>
        <w:tblW w:w="15391" w:type="dxa"/>
        <w:tblInd w:w="5" w:type="dxa"/>
        <w:tblCellMar>
          <w:top w:w="11" w:type="dxa"/>
          <w:left w:w="106" w:type="dxa"/>
          <w:right w:w="52" w:type="dxa"/>
        </w:tblCellMar>
        <w:tblLook w:val="04A0" w:firstRow="1" w:lastRow="0" w:firstColumn="1" w:lastColumn="0" w:noHBand="0" w:noVBand="1"/>
      </w:tblPr>
      <w:tblGrid>
        <w:gridCol w:w="1947"/>
        <w:gridCol w:w="950"/>
        <w:gridCol w:w="6227"/>
        <w:gridCol w:w="768"/>
        <w:gridCol w:w="1296"/>
        <w:gridCol w:w="1501"/>
        <w:gridCol w:w="1370"/>
        <w:gridCol w:w="1332"/>
      </w:tblGrid>
      <w:tr w:rsidR="005C6749" w14:paraId="63451EFC" w14:textId="77777777">
        <w:trPr>
          <w:trHeight w:val="7394"/>
        </w:trPr>
        <w:tc>
          <w:tcPr>
            <w:tcW w:w="1947" w:type="dxa"/>
            <w:tcBorders>
              <w:top w:val="single" w:sz="4" w:space="0" w:color="000000"/>
              <w:left w:val="single" w:sz="4" w:space="0" w:color="000000"/>
              <w:bottom w:val="single" w:sz="4" w:space="0" w:color="000000"/>
              <w:right w:val="single" w:sz="4" w:space="0" w:color="000000"/>
            </w:tcBorders>
          </w:tcPr>
          <w:p w14:paraId="7AD76BCB"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lastRenderedPageBreak/>
              <w:t xml:space="preserve">Breakfast club/After school provisions </w:t>
            </w:r>
          </w:p>
        </w:tc>
        <w:tc>
          <w:tcPr>
            <w:tcW w:w="950" w:type="dxa"/>
            <w:tcBorders>
              <w:top w:val="single" w:sz="4" w:space="0" w:color="000000"/>
              <w:left w:val="single" w:sz="4" w:space="0" w:color="000000"/>
              <w:bottom w:val="single" w:sz="4" w:space="0" w:color="000000"/>
              <w:right w:val="single" w:sz="4" w:space="0" w:color="000000"/>
            </w:tcBorders>
          </w:tcPr>
          <w:p w14:paraId="354F4268" w14:textId="77777777" w:rsidR="005C6749" w:rsidRDefault="009E47ED">
            <w:pPr>
              <w:pBdr>
                <w:top w:val="none" w:sz="0" w:space="0" w:color="auto"/>
                <w:left w:val="none" w:sz="0" w:space="0" w:color="auto"/>
                <w:bottom w:val="none" w:sz="0" w:space="0" w:color="auto"/>
                <w:right w:val="none" w:sz="0" w:space="0" w:color="auto"/>
              </w:pBdr>
              <w:shd w:val="clear" w:color="auto" w:fill="auto"/>
              <w:ind w:left="50"/>
              <w:jc w:val="center"/>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3CB36CC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p w14:paraId="4A608500"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44" w:lineRule="auto"/>
              <w:ind w:left="2"/>
              <w:jc w:val="left"/>
            </w:pPr>
            <w:r>
              <w:rPr>
                <w:b w:val="0"/>
                <w:color w:val="000000"/>
                <w:sz w:val="22"/>
              </w:rPr>
              <w:t xml:space="preserve">From 8 March, you should work to resume all your before and after-school educational activities and wraparound childcare for your pupils, where this provision is necessary to support parents to work, attend education and access medical care, and is as part of pupil’s wider education and training. </w:t>
            </w:r>
          </w:p>
          <w:p w14:paraId="73DB3D1E"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p w14:paraId="3CC4AC39"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We will amend the Health Protection (Coronavirus, </w:t>
            </w:r>
          </w:p>
          <w:p w14:paraId="600FD827"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1"/>
              <w:ind w:left="2"/>
              <w:jc w:val="left"/>
            </w:pPr>
            <w:r>
              <w:rPr>
                <w:b w:val="0"/>
                <w:color w:val="000000"/>
                <w:sz w:val="22"/>
              </w:rPr>
              <w:t xml:space="preserve">Restrictions) (All Tiers) (England) Regulations 2020 to allow for this. Vulnerable children can attend these settings regardless of circumstance.  </w:t>
            </w:r>
          </w:p>
          <w:p w14:paraId="64C285DA" w14:textId="1C121986" w:rsidR="005C6749" w:rsidRDefault="009E47ED" w:rsidP="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p w14:paraId="1595DA4F"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p w14:paraId="30E4C192"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Noahs Ark resume from 8.3.2021 </w:t>
            </w:r>
          </w:p>
          <w:p w14:paraId="52E2D2B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2BA4D55"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0359F1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4249D0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Nicola</w:t>
            </w:r>
            <w:r>
              <w:rPr>
                <w:color w:val="000000"/>
                <w:sz w:val="22"/>
              </w:rPr>
              <w:t xml:space="preserve"> </w:t>
            </w:r>
          </w:p>
          <w:p w14:paraId="4BA807EE"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Moody</w:t>
            </w:r>
            <w:r>
              <w:rPr>
                <w:color w:val="000000"/>
                <w:sz w:val="22"/>
              </w:rPr>
              <w:t xml:space="preserve"> </w:t>
            </w:r>
          </w:p>
          <w:p w14:paraId="084503C4"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5AAE228F"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Andrew</w:t>
            </w:r>
            <w:r>
              <w:rPr>
                <w:color w:val="000000"/>
                <w:sz w:val="22"/>
              </w:rPr>
              <w:t xml:space="preserve"> </w:t>
            </w:r>
          </w:p>
          <w:p w14:paraId="6570B62B"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Rotherham</w:t>
            </w:r>
            <w:r>
              <w:rPr>
                <w:color w:val="000000"/>
                <w:sz w:val="22"/>
              </w:rPr>
              <w:t xml:space="preserve"> </w:t>
            </w:r>
          </w:p>
          <w:p w14:paraId="300970E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753C38BC"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Laurie</w:t>
            </w:r>
            <w:r>
              <w:rPr>
                <w:color w:val="000000"/>
                <w:sz w:val="22"/>
              </w:rPr>
              <w:t xml:space="preserve"> </w:t>
            </w:r>
          </w:p>
          <w:p w14:paraId="22596BB3"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5B857EF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8.3.2021</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2B652B91"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tc>
      </w:tr>
      <w:tr w:rsidR="005C6749" w14:paraId="298C2F5E" w14:textId="77777777">
        <w:trPr>
          <w:trHeight w:val="2540"/>
        </w:trPr>
        <w:tc>
          <w:tcPr>
            <w:tcW w:w="1947" w:type="dxa"/>
            <w:tcBorders>
              <w:top w:val="single" w:sz="4" w:space="0" w:color="000000"/>
              <w:left w:val="single" w:sz="4" w:space="0" w:color="000000"/>
              <w:bottom w:val="single" w:sz="4" w:space="0" w:color="000000"/>
              <w:right w:val="single" w:sz="4" w:space="0" w:color="000000"/>
            </w:tcBorders>
          </w:tcPr>
          <w:p w14:paraId="6DC2840F"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lastRenderedPageBreak/>
              <w:t xml:space="preserve">Cleaning is not sufficiently comprehensive. </w:t>
            </w:r>
          </w:p>
        </w:tc>
        <w:tc>
          <w:tcPr>
            <w:tcW w:w="950" w:type="dxa"/>
            <w:tcBorders>
              <w:top w:val="single" w:sz="4" w:space="0" w:color="000000"/>
              <w:left w:val="single" w:sz="4" w:space="0" w:color="000000"/>
              <w:bottom w:val="single" w:sz="4" w:space="0" w:color="000000"/>
              <w:right w:val="single" w:sz="4" w:space="0" w:color="000000"/>
            </w:tcBorders>
          </w:tcPr>
          <w:p w14:paraId="5A511D79" w14:textId="77777777" w:rsidR="005C6749" w:rsidRDefault="009E47ED">
            <w:pPr>
              <w:pBdr>
                <w:top w:val="none" w:sz="0" w:space="0" w:color="auto"/>
                <w:left w:val="none" w:sz="0" w:space="0" w:color="auto"/>
                <w:bottom w:val="none" w:sz="0" w:space="0" w:color="auto"/>
                <w:right w:val="none" w:sz="0" w:space="0" w:color="auto"/>
              </w:pBdr>
              <w:shd w:val="clear" w:color="auto" w:fill="auto"/>
              <w:ind w:left="50"/>
              <w:jc w:val="center"/>
            </w:pPr>
            <w:r>
              <w:rPr>
                <w:b w:val="0"/>
                <w:color w:val="000000"/>
                <w:sz w:val="22"/>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74E485B1"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39" w:lineRule="auto"/>
              <w:ind w:left="2"/>
              <w:jc w:val="left"/>
            </w:pPr>
            <w:r>
              <w:rPr>
                <w:b w:val="0"/>
                <w:color w:val="000000"/>
                <w:sz w:val="22"/>
              </w:rPr>
              <w:t xml:space="preserve">Follow Master Risk Assessment for Return to school in phase one &amp; two and review all controls you previously applied to ensure they are still effective. </w:t>
            </w:r>
          </w:p>
          <w:p w14:paraId="7DE9D63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b w:val="0"/>
                <w:color w:val="000000"/>
                <w:sz w:val="22"/>
              </w:rPr>
              <w:t xml:space="preserve"> </w:t>
            </w:r>
          </w:p>
          <w:p w14:paraId="0ECC63E3"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 w:line="239" w:lineRule="auto"/>
              <w:ind w:left="2"/>
              <w:jc w:val="left"/>
            </w:pPr>
            <w:r>
              <w:rPr>
                <w:b w:val="0"/>
                <w:color w:val="0B0C0C"/>
                <w:sz w:val="22"/>
              </w:rPr>
              <w:t xml:space="preserve">Introduce enhanced cleaning, including cleaning frequently touched surfaces often using standard products, such as detergents and bleach.                </w:t>
            </w:r>
          </w:p>
          <w:p w14:paraId="4BEC9953" w14:textId="0C8001C7" w:rsidR="005C6749" w:rsidRDefault="005C6749">
            <w:pPr>
              <w:pBdr>
                <w:top w:val="none" w:sz="0" w:space="0" w:color="auto"/>
                <w:left w:val="none" w:sz="0" w:space="0" w:color="auto"/>
                <w:bottom w:val="none" w:sz="0" w:space="0" w:color="auto"/>
                <w:right w:val="none" w:sz="0" w:space="0" w:color="auto"/>
              </w:pBdr>
              <w:shd w:val="clear" w:color="auto" w:fill="auto"/>
              <w:ind w:left="362" w:hanging="360"/>
              <w:jc w:val="left"/>
            </w:pPr>
          </w:p>
        </w:tc>
        <w:tc>
          <w:tcPr>
            <w:tcW w:w="768" w:type="dxa"/>
            <w:tcBorders>
              <w:top w:val="single" w:sz="4" w:space="0" w:color="000000"/>
              <w:left w:val="single" w:sz="4" w:space="0" w:color="000000"/>
              <w:bottom w:val="single" w:sz="4" w:space="0" w:color="000000"/>
              <w:right w:val="single" w:sz="4" w:space="0" w:color="000000"/>
            </w:tcBorders>
          </w:tcPr>
          <w:p w14:paraId="4EC2E309"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color w:val="000000"/>
                <w:sz w:val="22"/>
                <w:u w:val="single" w:color="000000"/>
              </w:rPr>
              <w:t>L</w:t>
            </w:r>
            <w:r>
              <w:rPr>
                <w:color w:val="000000"/>
                <w:sz w:val="22"/>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58CC0F7"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w:t>
            </w:r>
            <w:r>
              <w:rPr>
                <w:color w:val="000000"/>
                <w:sz w:val="22"/>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3D37E67"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Nicola</w:t>
            </w:r>
            <w:r>
              <w:rPr>
                <w:color w:val="000000"/>
                <w:sz w:val="22"/>
              </w:rPr>
              <w:t xml:space="preserve"> </w:t>
            </w:r>
          </w:p>
          <w:p w14:paraId="03A4F184"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Moody</w:t>
            </w:r>
            <w:r>
              <w:rPr>
                <w:color w:val="000000"/>
                <w:sz w:val="22"/>
              </w:rPr>
              <w:t xml:space="preserve"> </w:t>
            </w:r>
          </w:p>
          <w:p w14:paraId="69D1FBFD"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37BD0B1A"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Andrew</w:t>
            </w:r>
            <w:r>
              <w:rPr>
                <w:color w:val="000000"/>
                <w:sz w:val="22"/>
              </w:rPr>
              <w:t xml:space="preserve"> </w:t>
            </w:r>
          </w:p>
          <w:p w14:paraId="6A5FB764"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Rotherham</w:t>
            </w:r>
            <w:r>
              <w:rPr>
                <w:color w:val="000000"/>
                <w:sz w:val="22"/>
              </w:rPr>
              <w:t xml:space="preserve"> </w:t>
            </w:r>
          </w:p>
          <w:p w14:paraId="750B5416"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p w14:paraId="4EA5CB40"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Laurie</w:t>
            </w:r>
            <w:r>
              <w:rPr>
                <w:color w:val="000000"/>
                <w:sz w:val="22"/>
              </w:rPr>
              <w:t xml:space="preserve"> </w:t>
            </w:r>
          </w:p>
          <w:p w14:paraId="49732872"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Boardman</w:t>
            </w:r>
            <w:r>
              <w:rPr>
                <w:color w:val="000000"/>
                <w:sz w:val="22"/>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61E38138"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u w:val="single" w:color="000000"/>
              </w:rPr>
              <w:t>8.3.2021</w:t>
            </w:r>
            <w:r>
              <w:rPr>
                <w:color w:val="000000"/>
                <w:sz w:val="22"/>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FE11915" w14:textId="77777777" w:rsidR="005C6749" w:rsidRDefault="009E47ED">
            <w:pPr>
              <w:pBdr>
                <w:top w:val="none" w:sz="0" w:space="0" w:color="auto"/>
                <w:left w:val="none" w:sz="0" w:space="0" w:color="auto"/>
                <w:bottom w:val="none" w:sz="0" w:space="0" w:color="auto"/>
                <w:right w:val="none" w:sz="0" w:space="0" w:color="auto"/>
              </w:pBdr>
              <w:shd w:val="clear" w:color="auto" w:fill="auto"/>
              <w:ind w:left="2"/>
              <w:jc w:val="left"/>
            </w:pPr>
            <w:r>
              <w:rPr>
                <w:color w:val="000000"/>
                <w:sz w:val="22"/>
              </w:rPr>
              <w:t xml:space="preserve"> </w:t>
            </w:r>
          </w:p>
        </w:tc>
      </w:tr>
      <w:tr w:rsidR="005C6749" w14:paraId="5ED8E388" w14:textId="77777777">
        <w:trPr>
          <w:trHeight w:val="5653"/>
        </w:trPr>
        <w:tc>
          <w:tcPr>
            <w:tcW w:w="1947" w:type="dxa"/>
            <w:tcBorders>
              <w:top w:val="single" w:sz="4" w:space="0" w:color="000000"/>
              <w:left w:val="single" w:sz="4" w:space="0" w:color="000000"/>
              <w:bottom w:val="single" w:sz="4" w:space="0" w:color="000000"/>
              <w:right w:val="single" w:sz="4" w:space="0" w:color="000000"/>
            </w:tcBorders>
          </w:tcPr>
          <w:p w14:paraId="020202FE" w14:textId="77777777" w:rsidR="005C6749" w:rsidRDefault="005C6749">
            <w:pPr>
              <w:spacing w:after="160"/>
              <w:jc w:val="left"/>
            </w:pPr>
          </w:p>
        </w:tc>
        <w:tc>
          <w:tcPr>
            <w:tcW w:w="950" w:type="dxa"/>
            <w:tcBorders>
              <w:top w:val="single" w:sz="4" w:space="0" w:color="000000"/>
              <w:left w:val="single" w:sz="4" w:space="0" w:color="000000"/>
              <w:bottom w:val="single" w:sz="4" w:space="0" w:color="000000"/>
              <w:right w:val="single" w:sz="4" w:space="0" w:color="000000"/>
            </w:tcBorders>
          </w:tcPr>
          <w:p w14:paraId="22397596" w14:textId="77777777" w:rsidR="005C6749" w:rsidRDefault="005C6749">
            <w:pPr>
              <w:spacing w:after="160"/>
              <w:jc w:val="left"/>
            </w:pPr>
          </w:p>
        </w:tc>
        <w:tc>
          <w:tcPr>
            <w:tcW w:w="6227" w:type="dxa"/>
            <w:tcBorders>
              <w:top w:val="single" w:sz="4" w:space="0" w:color="000000"/>
              <w:left w:val="single" w:sz="4" w:space="0" w:color="000000"/>
              <w:bottom w:val="single" w:sz="4" w:space="0" w:color="000000"/>
              <w:right w:val="single" w:sz="4" w:space="0" w:color="000000"/>
            </w:tcBorders>
          </w:tcPr>
          <w:p w14:paraId="1E681134" w14:textId="35A6B571" w:rsidR="005C6749" w:rsidRDefault="005C6749" w:rsidP="009E47ED">
            <w:pPr>
              <w:pBdr>
                <w:top w:val="none" w:sz="0" w:space="0" w:color="auto"/>
                <w:left w:val="none" w:sz="0" w:space="0" w:color="auto"/>
                <w:bottom w:val="none" w:sz="0" w:space="0" w:color="auto"/>
                <w:right w:val="none" w:sz="0" w:space="0" w:color="auto"/>
              </w:pBdr>
              <w:shd w:val="clear" w:color="auto" w:fill="auto"/>
              <w:spacing w:line="243" w:lineRule="auto"/>
              <w:jc w:val="left"/>
            </w:pPr>
          </w:p>
          <w:p w14:paraId="1968C572" w14:textId="77777777" w:rsidR="005C6749" w:rsidRDefault="009E47ED">
            <w:pPr>
              <w:pBdr>
                <w:top w:val="none" w:sz="0" w:space="0" w:color="auto"/>
                <w:left w:val="none" w:sz="0" w:space="0" w:color="auto"/>
                <w:bottom w:val="none" w:sz="0" w:space="0" w:color="auto"/>
                <w:right w:val="none" w:sz="0" w:space="0" w:color="auto"/>
              </w:pBdr>
              <w:shd w:val="clear" w:color="auto" w:fill="auto"/>
              <w:spacing w:after="2" w:line="239" w:lineRule="auto"/>
              <w:jc w:val="left"/>
            </w:pPr>
            <w:r>
              <w:rPr>
                <w:b w:val="0"/>
                <w:color w:val="0B0C0C"/>
                <w:sz w:val="22"/>
              </w:rPr>
              <w:t>See further guidance for cleaning in educational settings for advise on general cleaning required in addition to the current advice on</w:t>
            </w:r>
            <w:hyperlink r:id="rId36">
              <w:r>
                <w:rPr>
                  <w:b w:val="0"/>
                  <w:color w:val="0B0C0C"/>
                  <w:sz w:val="22"/>
                </w:rPr>
                <w:t xml:space="preserve"> </w:t>
              </w:r>
            </w:hyperlink>
            <w:hyperlink r:id="rId37">
              <w:r>
                <w:rPr>
                  <w:b w:val="0"/>
                  <w:color w:val="4C2C92"/>
                  <w:sz w:val="22"/>
                  <w:u w:val="single" w:color="4C2C92"/>
                </w:rPr>
                <w:t>COVID</w:t>
              </w:r>
            </w:hyperlink>
            <w:hyperlink r:id="rId38">
              <w:r>
                <w:rPr>
                  <w:b w:val="0"/>
                  <w:color w:val="4C2C92"/>
                  <w:sz w:val="22"/>
                  <w:u w:val="single" w:color="4C2C92"/>
                </w:rPr>
                <w:t>-</w:t>
              </w:r>
            </w:hyperlink>
            <w:hyperlink r:id="rId39">
              <w:r>
                <w:rPr>
                  <w:b w:val="0"/>
                  <w:color w:val="4C2C92"/>
                  <w:sz w:val="22"/>
                  <w:u w:val="single" w:color="4C2C92"/>
                </w:rPr>
                <w:t>19:</w:t>
              </w:r>
            </w:hyperlink>
            <w:hyperlink r:id="rId40">
              <w:r>
                <w:rPr>
                  <w:b w:val="0"/>
                  <w:color w:val="4C2C92"/>
                  <w:sz w:val="22"/>
                  <w:u w:val="single" w:color="4C2C92"/>
                </w:rPr>
                <w:t xml:space="preserve"> </w:t>
              </w:r>
            </w:hyperlink>
            <w:hyperlink r:id="rId41">
              <w:r>
                <w:rPr>
                  <w:b w:val="0"/>
                  <w:color w:val="4C2C92"/>
                  <w:sz w:val="22"/>
                  <w:u w:val="single" w:color="4C2C92"/>
                </w:rPr>
                <w:t>cleaning</w:t>
              </w:r>
            </w:hyperlink>
            <w:hyperlink r:id="rId42">
              <w:r>
                <w:rPr>
                  <w:b w:val="0"/>
                  <w:color w:val="4C2C92"/>
                  <w:sz w:val="22"/>
                  <w:u w:val="single" w:color="4C2C92"/>
                </w:rPr>
                <w:t xml:space="preserve"> </w:t>
              </w:r>
            </w:hyperlink>
            <w:hyperlink r:id="rId43">
              <w:r>
                <w:rPr>
                  <w:b w:val="0"/>
                  <w:color w:val="4C2C92"/>
                  <w:sz w:val="22"/>
                  <w:u w:val="single" w:color="4C2C92"/>
                </w:rPr>
                <w:t>of</w:t>
              </w:r>
            </w:hyperlink>
            <w:hyperlink r:id="rId44">
              <w:r>
                <w:rPr>
                  <w:b w:val="0"/>
                  <w:color w:val="4C2C92"/>
                  <w:sz w:val="22"/>
                  <w:u w:val="single" w:color="4C2C92"/>
                </w:rPr>
                <w:t xml:space="preserve"> </w:t>
              </w:r>
            </w:hyperlink>
            <w:hyperlink r:id="rId45">
              <w:r>
                <w:rPr>
                  <w:b w:val="0"/>
                  <w:color w:val="4C2C92"/>
                  <w:sz w:val="22"/>
                  <w:u w:val="single" w:color="4C2C92"/>
                </w:rPr>
                <w:t>non</w:t>
              </w:r>
            </w:hyperlink>
            <w:hyperlink r:id="rId46">
              <w:r>
                <w:rPr>
                  <w:b w:val="0"/>
                  <w:color w:val="4C2C92"/>
                  <w:sz w:val="22"/>
                  <w:u w:val="single" w:color="4C2C92"/>
                </w:rPr>
                <w:t>-</w:t>
              </w:r>
            </w:hyperlink>
            <w:hyperlink r:id="rId47">
              <w:r>
                <w:rPr>
                  <w:b w:val="0"/>
                  <w:color w:val="4C2C92"/>
                  <w:sz w:val="22"/>
                  <w:u w:val="single" w:color="4C2C92"/>
                </w:rPr>
                <w:t>healthcare</w:t>
              </w:r>
            </w:hyperlink>
            <w:hyperlink r:id="rId48">
              <w:r>
                <w:rPr>
                  <w:b w:val="0"/>
                  <w:color w:val="4C2C92"/>
                  <w:sz w:val="22"/>
                  <w:u w:val="single" w:color="4C2C92"/>
                </w:rPr>
                <w:t xml:space="preserve"> </w:t>
              </w:r>
            </w:hyperlink>
            <w:hyperlink r:id="rId49">
              <w:r>
                <w:rPr>
                  <w:b w:val="0"/>
                  <w:color w:val="4C2C92"/>
                  <w:sz w:val="22"/>
                  <w:u w:val="single" w:color="4C2C92"/>
                </w:rPr>
                <w:t>settings</w:t>
              </w:r>
            </w:hyperlink>
            <w:hyperlink r:id="rId50">
              <w:r>
                <w:rPr>
                  <w:b w:val="0"/>
                  <w:color w:val="4C2C92"/>
                  <w:sz w:val="22"/>
                </w:rPr>
                <w:t xml:space="preserve"> </w:t>
              </w:r>
            </w:hyperlink>
            <w:hyperlink r:id="rId51">
              <w:r>
                <w:rPr>
                  <w:b w:val="0"/>
                  <w:color w:val="4C2C92"/>
                  <w:sz w:val="22"/>
                  <w:u w:val="single" w:color="4C2C92"/>
                </w:rPr>
                <w:t>guidance</w:t>
              </w:r>
            </w:hyperlink>
            <w:hyperlink r:id="rId52">
              <w:r>
                <w:rPr>
                  <w:b w:val="0"/>
                  <w:color w:val="0B0C0C"/>
                  <w:sz w:val="22"/>
                </w:rPr>
                <w:t>.</w:t>
              </w:r>
            </w:hyperlink>
            <w:r>
              <w:rPr>
                <w:b w:val="0"/>
                <w:color w:val="0B0C0C"/>
                <w:sz w:val="22"/>
              </w:rPr>
              <w:t xml:space="preserve"> </w:t>
            </w:r>
          </w:p>
          <w:p w14:paraId="636B59D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B0C0C"/>
                <w:sz w:val="22"/>
              </w:rPr>
              <w:t xml:space="preserve"> </w:t>
            </w:r>
          </w:p>
          <w:p w14:paraId="286171A2" w14:textId="77777777" w:rsidR="005C6749" w:rsidRDefault="009E47ED">
            <w:pPr>
              <w:pBdr>
                <w:top w:val="none" w:sz="0" w:space="0" w:color="auto"/>
                <w:left w:val="none" w:sz="0" w:space="0" w:color="auto"/>
                <w:bottom w:val="none" w:sz="0" w:space="0" w:color="auto"/>
                <w:right w:val="none" w:sz="0" w:space="0" w:color="auto"/>
              </w:pBdr>
              <w:shd w:val="clear" w:color="auto" w:fill="auto"/>
              <w:spacing w:line="254" w:lineRule="auto"/>
              <w:jc w:val="left"/>
            </w:pPr>
            <w:r>
              <w:rPr>
                <w:b w:val="0"/>
                <w:color w:val="000000"/>
                <w:sz w:val="22"/>
              </w:rPr>
              <w:t xml:space="preserve">Review what cleaning products you use, know the contact time of the </w:t>
            </w:r>
            <w:proofErr w:type="gramStart"/>
            <w:r>
              <w:rPr>
                <w:b w:val="0"/>
                <w:color w:val="000000"/>
                <w:sz w:val="22"/>
              </w:rPr>
              <w:t>products</w:t>
            </w:r>
            <w:proofErr w:type="gramEnd"/>
            <w:r>
              <w:rPr>
                <w:b w:val="0"/>
                <w:color w:val="000000"/>
                <w:sz w:val="22"/>
              </w:rPr>
              <w:t xml:space="preserve"> and ensure the products are appropriate for the task: Telford and Wrekin Let’s Clean Risk assessment </w:t>
            </w:r>
          </w:p>
          <w:p w14:paraId="3D510B0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 </w:t>
            </w:r>
          </w:p>
          <w:p w14:paraId="691FCCD9"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b w:val="0"/>
                <w:color w:val="000000"/>
                <w:sz w:val="22"/>
              </w:rPr>
              <w:t xml:space="preserve">Review any equipment that is frequently used and how it is cleaned after use  </w:t>
            </w:r>
          </w:p>
        </w:tc>
        <w:tc>
          <w:tcPr>
            <w:tcW w:w="768" w:type="dxa"/>
            <w:tcBorders>
              <w:top w:val="single" w:sz="4" w:space="0" w:color="000000"/>
              <w:left w:val="single" w:sz="4" w:space="0" w:color="000000"/>
              <w:bottom w:val="single" w:sz="4" w:space="0" w:color="000000"/>
              <w:right w:val="single" w:sz="4" w:space="0" w:color="000000"/>
            </w:tcBorders>
          </w:tcPr>
          <w:p w14:paraId="04029679" w14:textId="77777777" w:rsidR="005C6749" w:rsidRDefault="005C6749">
            <w:pPr>
              <w:spacing w:after="160"/>
              <w:jc w:val="left"/>
            </w:pPr>
          </w:p>
        </w:tc>
        <w:tc>
          <w:tcPr>
            <w:tcW w:w="1296" w:type="dxa"/>
            <w:tcBorders>
              <w:top w:val="single" w:sz="4" w:space="0" w:color="000000"/>
              <w:left w:val="single" w:sz="4" w:space="0" w:color="000000"/>
              <w:bottom w:val="single" w:sz="4" w:space="0" w:color="000000"/>
              <w:right w:val="single" w:sz="4" w:space="0" w:color="000000"/>
            </w:tcBorders>
          </w:tcPr>
          <w:p w14:paraId="72535A2C" w14:textId="77777777" w:rsidR="005C6749" w:rsidRDefault="005C6749">
            <w:pPr>
              <w:spacing w:after="160"/>
              <w:jc w:val="left"/>
            </w:pPr>
          </w:p>
        </w:tc>
        <w:tc>
          <w:tcPr>
            <w:tcW w:w="1501" w:type="dxa"/>
            <w:tcBorders>
              <w:top w:val="single" w:sz="4" w:space="0" w:color="000000"/>
              <w:left w:val="single" w:sz="4" w:space="0" w:color="000000"/>
              <w:bottom w:val="single" w:sz="4" w:space="0" w:color="000000"/>
              <w:right w:val="single" w:sz="4" w:space="0" w:color="000000"/>
            </w:tcBorders>
          </w:tcPr>
          <w:p w14:paraId="02B74F5C" w14:textId="77777777" w:rsidR="005C6749" w:rsidRDefault="005C6749">
            <w:pPr>
              <w:spacing w:after="160"/>
              <w:jc w:val="left"/>
            </w:pPr>
          </w:p>
        </w:tc>
        <w:tc>
          <w:tcPr>
            <w:tcW w:w="1370" w:type="dxa"/>
            <w:tcBorders>
              <w:top w:val="single" w:sz="4" w:space="0" w:color="000000"/>
              <w:left w:val="single" w:sz="4" w:space="0" w:color="000000"/>
              <w:bottom w:val="single" w:sz="4" w:space="0" w:color="000000"/>
              <w:right w:val="single" w:sz="4" w:space="0" w:color="000000"/>
            </w:tcBorders>
          </w:tcPr>
          <w:p w14:paraId="4D6C3C2F" w14:textId="77777777" w:rsidR="005C6749" w:rsidRDefault="005C6749">
            <w:pPr>
              <w:spacing w:after="160"/>
              <w:jc w:val="left"/>
            </w:pPr>
          </w:p>
        </w:tc>
        <w:tc>
          <w:tcPr>
            <w:tcW w:w="1332" w:type="dxa"/>
            <w:tcBorders>
              <w:top w:val="single" w:sz="4" w:space="0" w:color="000000"/>
              <w:left w:val="single" w:sz="4" w:space="0" w:color="000000"/>
              <w:bottom w:val="single" w:sz="4" w:space="0" w:color="000000"/>
              <w:right w:val="single" w:sz="4" w:space="0" w:color="000000"/>
            </w:tcBorders>
          </w:tcPr>
          <w:p w14:paraId="4C4DC705" w14:textId="77777777" w:rsidR="005C6749" w:rsidRDefault="005C6749">
            <w:pPr>
              <w:spacing w:after="160"/>
              <w:jc w:val="left"/>
            </w:pPr>
          </w:p>
        </w:tc>
      </w:tr>
    </w:tbl>
    <w:p w14:paraId="419DB4A5" w14:textId="77777777" w:rsidR="005C6749" w:rsidRDefault="009E47ED">
      <w:pPr>
        <w:pBdr>
          <w:top w:val="none" w:sz="0" w:space="0" w:color="auto"/>
          <w:left w:val="none" w:sz="0" w:space="0" w:color="auto"/>
          <w:bottom w:val="none" w:sz="0" w:space="0" w:color="auto"/>
          <w:right w:val="none" w:sz="0" w:space="0" w:color="auto"/>
        </w:pBdr>
        <w:shd w:val="clear" w:color="auto" w:fill="auto"/>
        <w:jc w:val="both"/>
      </w:pPr>
      <w:r>
        <w:rPr>
          <w:color w:val="000000"/>
          <w:sz w:val="22"/>
        </w:rPr>
        <w:t xml:space="preserve"> </w:t>
      </w:r>
    </w:p>
    <w:p w14:paraId="5A27E86B" w14:textId="77777777" w:rsidR="005C6749" w:rsidRDefault="009E47ED">
      <w:pPr>
        <w:pBdr>
          <w:top w:val="none" w:sz="0" w:space="0" w:color="auto"/>
          <w:left w:val="none" w:sz="0" w:space="0" w:color="auto"/>
          <w:bottom w:val="none" w:sz="0" w:space="0" w:color="auto"/>
          <w:right w:val="none" w:sz="0" w:space="0" w:color="auto"/>
        </w:pBdr>
        <w:shd w:val="clear" w:color="auto" w:fill="auto"/>
        <w:jc w:val="both"/>
      </w:pPr>
      <w:r>
        <w:rPr>
          <w:b w:val="0"/>
          <w:color w:val="000000"/>
          <w:sz w:val="22"/>
        </w:rPr>
        <w:t xml:space="preserve"> </w:t>
      </w:r>
    </w:p>
    <w:sectPr w:rsidR="005C6749">
      <w:footerReference w:type="even" r:id="rId53"/>
      <w:footerReference w:type="default" r:id="rId54"/>
      <w:footerReference w:type="first" r:id="rId55"/>
      <w:pgSz w:w="16838" w:h="11906" w:orient="landscape"/>
      <w:pgMar w:top="720" w:right="1451" w:bottom="1248"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ED6C" w14:textId="77777777" w:rsidR="00A71598" w:rsidRDefault="009E47ED">
      <w:pPr>
        <w:spacing w:line="240" w:lineRule="auto"/>
      </w:pPr>
      <w:r>
        <w:separator/>
      </w:r>
    </w:p>
  </w:endnote>
  <w:endnote w:type="continuationSeparator" w:id="0">
    <w:p w14:paraId="5E7829D2" w14:textId="77777777" w:rsidR="00A71598" w:rsidRDefault="009E4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8394"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74CF7AF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FC5"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2E060BDA"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D772"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622ADA99"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BF93" w14:textId="77777777" w:rsidR="00A71598" w:rsidRDefault="009E47ED">
      <w:pPr>
        <w:spacing w:line="240" w:lineRule="auto"/>
      </w:pPr>
      <w:r>
        <w:separator/>
      </w:r>
    </w:p>
  </w:footnote>
  <w:footnote w:type="continuationSeparator" w:id="0">
    <w:p w14:paraId="3B5933BF" w14:textId="77777777" w:rsidR="00A71598" w:rsidRDefault="009E47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EFB"/>
    <w:multiLevelType w:val="hybridMultilevel"/>
    <w:tmpl w:val="A490AA2A"/>
    <w:lvl w:ilvl="0" w:tplc="BA3AFAA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A0404">
      <w:start w:val="1"/>
      <w:numFmt w:val="bullet"/>
      <w:lvlText w:val="o"/>
      <w:lvlJc w:val="left"/>
      <w:pPr>
        <w:ind w:left="1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23B64">
      <w:start w:val="1"/>
      <w:numFmt w:val="bullet"/>
      <w:lvlText w:val="▪"/>
      <w:lvlJc w:val="left"/>
      <w:pPr>
        <w:ind w:left="2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4C5DF2">
      <w:start w:val="1"/>
      <w:numFmt w:val="bullet"/>
      <w:lvlText w:val="•"/>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E5604">
      <w:start w:val="1"/>
      <w:numFmt w:val="bullet"/>
      <w:lvlText w:val="o"/>
      <w:lvlJc w:val="left"/>
      <w:pPr>
        <w:ind w:left="3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685BE2">
      <w:start w:val="1"/>
      <w:numFmt w:val="bullet"/>
      <w:lvlText w:val="▪"/>
      <w:lvlJc w:val="left"/>
      <w:pPr>
        <w:ind w:left="4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2E34AE">
      <w:start w:val="1"/>
      <w:numFmt w:val="bullet"/>
      <w:lvlText w:val="•"/>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AD780">
      <w:start w:val="1"/>
      <w:numFmt w:val="bullet"/>
      <w:lvlText w:val="o"/>
      <w:lvlJc w:val="left"/>
      <w:pPr>
        <w:ind w:left="5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42A96C">
      <w:start w:val="1"/>
      <w:numFmt w:val="bullet"/>
      <w:lvlText w:val="▪"/>
      <w:lvlJc w:val="left"/>
      <w:pPr>
        <w:ind w:left="6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73FF4"/>
    <w:multiLevelType w:val="hybridMultilevel"/>
    <w:tmpl w:val="8F1834DA"/>
    <w:lvl w:ilvl="0" w:tplc="0B5C403E">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2B5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0D6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0154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A34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8B04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494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A0F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A9F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66768D"/>
    <w:multiLevelType w:val="hybridMultilevel"/>
    <w:tmpl w:val="A8A09E14"/>
    <w:lvl w:ilvl="0" w:tplc="DD3289BA">
      <w:start w:val="8"/>
      <w:numFmt w:val="decimal"/>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690F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ACE5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F2B47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2589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A041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C8E56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C467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2930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FE5699"/>
    <w:multiLevelType w:val="hybridMultilevel"/>
    <w:tmpl w:val="F34EBD7A"/>
    <w:lvl w:ilvl="0" w:tplc="9C3C4460">
      <w:start w:val="10"/>
      <w:numFmt w:val="decimal"/>
      <w:lvlText w:val="%1)"/>
      <w:lvlJc w:val="left"/>
      <w:pPr>
        <w:ind w:left="1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61BCD88E">
      <w:start w:val="1"/>
      <w:numFmt w:val="lowerLetter"/>
      <w:lvlText w:val="%2"/>
      <w:lvlJc w:val="left"/>
      <w:pPr>
        <w:ind w:left="118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2" w:tplc="4AA62DB6">
      <w:start w:val="1"/>
      <w:numFmt w:val="lowerRoman"/>
      <w:lvlText w:val="%3"/>
      <w:lvlJc w:val="left"/>
      <w:pPr>
        <w:ind w:left="19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3" w:tplc="0C103DF4">
      <w:start w:val="1"/>
      <w:numFmt w:val="decimal"/>
      <w:lvlText w:val="%4"/>
      <w:lvlJc w:val="left"/>
      <w:pPr>
        <w:ind w:left="262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49E4224C">
      <w:start w:val="1"/>
      <w:numFmt w:val="lowerLetter"/>
      <w:lvlText w:val="%5"/>
      <w:lvlJc w:val="left"/>
      <w:pPr>
        <w:ind w:left="334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5" w:tplc="10168876">
      <w:start w:val="1"/>
      <w:numFmt w:val="lowerRoman"/>
      <w:lvlText w:val="%6"/>
      <w:lvlJc w:val="left"/>
      <w:pPr>
        <w:ind w:left="406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6" w:tplc="82A6BFEE">
      <w:start w:val="1"/>
      <w:numFmt w:val="decimal"/>
      <w:lvlText w:val="%7"/>
      <w:lvlJc w:val="left"/>
      <w:pPr>
        <w:ind w:left="478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C34E1620">
      <w:start w:val="1"/>
      <w:numFmt w:val="lowerLetter"/>
      <w:lvlText w:val="%8"/>
      <w:lvlJc w:val="left"/>
      <w:pPr>
        <w:ind w:left="55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8" w:tplc="2592D5D2">
      <w:start w:val="1"/>
      <w:numFmt w:val="lowerRoman"/>
      <w:lvlText w:val="%9"/>
      <w:lvlJc w:val="left"/>
      <w:pPr>
        <w:ind w:left="622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abstractNum>
  <w:abstractNum w:abstractNumId="4" w15:restartNumberingAfterBreak="0">
    <w:nsid w:val="41F638B4"/>
    <w:multiLevelType w:val="hybridMultilevel"/>
    <w:tmpl w:val="354E56DA"/>
    <w:lvl w:ilvl="0" w:tplc="50E6184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05D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22CD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78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82BF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22F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612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6E7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C672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296AFD"/>
    <w:multiLevelType w:val="hybridMultilevel"/>
    <w:tmpl w:val="89F4CC1C"/>
    <w:lvl w:ilvl="0" w:tplc="C87494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26BBE">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EE8E0">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ECAE">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694D2">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2601D4">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96A0B6">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E5B5E">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092DE">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614463"/>
    <w:multiLevelType w:val="hybridMultilevel"/>
    <w:tmpl w:val="B9AA6020"/>
    <w:lvl w:ilvl="0" w:tplc="2BFA5A6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453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04CE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24F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E52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AB4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0CC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23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7A75A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200802"/>
    <w:multiLevelType w:val="hybridMultilevel"/>
    <w:tmpl w:val="DF9C2542"/>
    <w:lvl w:ilvl="0" w:tplc="BE0C6BE4">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9E7CAD4C">
      <w:start w:val="1"/>
      <w:numFmt w:val="bullet"/>
      <w:lvlText w:val="o"/>
      <w:lvlJc w:val="left"/>
      <w:pPr>
        <w:ind w:left="121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C6FEAB4C">
      <w:start w:val="1"/>
      <w:numFmt w:val="bullet"/>
      <w:lvlText w:val="▪"/>
      <w:lvlJc w:val="left"/>
      <w:pPr>
        <w:ind w:left="193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374CE474">
      <w:start w:val="1"/>
      <w:numFmt w:val="bullet"/>
      <w:lvlText w:val="•"/>
      <w:lvlJc w:val="left"/>
      <w:pPr>
        <w:ind w:left="265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BA4098CA">
      <w:start w:val="1"/>
      <w:numFmt w:val="bullet"/>
      <w:lvlText w:val="o"/>
      <w:lvlJc w:val="left"/>
      <w:pPr>
        <w:ind w:left="337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728724A">
      <w:start w:val="1"/>
      <w:numFmt w:val="bullet"/>
      <w:lvlText w:val="▪"/>
      <w:lvlJc w:val="left"/>
      <w:pPr>
        <w:ind w:left="409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DBEA5140">
      <w:start w:val="1"/>
      <w:numFmt w:val="bullet"/>
      <w:lvlText w:val="•"/>
      <w:lvlJc w:val="left"/>
      <w:pPr>
        <w:ind w:left="481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957AD334">
      <w:start w:val="1"/>
      <w:numFmt w:val="bullet"/>
      <w:lvlText w:val="o"/>
      <w:lvlJc w:val="left"/>
      <w:pPr>
        <w:ind w:left="553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032E34DA">
      <w:start w:val="1"/>
      <w:numFmt w:val="bullet"/>
      <w:lvlText w:val="▪"/>
      <w:lvlJc w:val="left"/>
      <w:pPr>
        <w:ind w:left="625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8" w15:restartNumberingAfterBreak="0">
    <w:nsid w:val="6A4E75CB"/>
    <w:multiLevelType w:val="hybridMultilevel"/>
    <w:tmpl w:val="5FD26062"/>
    <w:lvl w:ilvl="0" w:tplc="E71A533C">
      <w:start w:val="3"/>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9C6D88">
      <w:start w:val="1"/>
      <w:numFmt w:val="lowerLetter"/>
      <w:lvlText w:val="%2"/>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CCD694">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0B3B0">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D876CA">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C03DDC">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4C1FA">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EA020">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464862">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B61105"/>
    <w:multiLevelType w:val="hybridMultilevel"/>
    <w:tmpl w:val="3B9057A0"/>
    <w:lvl w:ilvl="0" w:tplc="292A7F5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A58B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09D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62E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84B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606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C96D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4AE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0E63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DA1452"/>
    <w:multiLevelType w:val="hybridMultilevel"/>
    <w:tmpl w:val="A2CACFAE"/>
    <w:lvl w:ilvl="0" w:tplc="F59028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687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41A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8AA41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C9C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A09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C6E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602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EF28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4"/>
  </w:num>
  <w:num w:numId="6">
    <w:abstractNumId w:val="10"/>
  </w:num>
  <w:num w:numId="7">
    <w:abstractNumId w:val="6"/>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9"/>
    <w:rsid w:val="005B16EA"/>
    <w:rsid w:val="005C6749"/>
    <w:rsid w:val="009E47ED"/>
    <w:rsid w:val="00A7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C616"/>
  <w15:docId w15:val="{4DA7D27F-D181-4C76-ABC9-9C1CF795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hd w:val="clear" w:color="auto" w:fill="C00000"/>
      <w:spacing w:after="0"/>
      <w:jc w:val="right"/>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lford.gov.uk/testandtrace"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26" Type="http://schemas.openxmlformats.org/officeDocument/2006/relationships/hyperlink" Target="https://www.hse.gov.uk/coronavirus/equipment-and-machinery/air-conditioning-and-ventilation.htm"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hse.gov.uk/coronavirus/equipment-and-machinery/air-conditioning-and-ventilation.htm" TargetMode="External"/><Relationship Id="rId34" Type="http://schemas.openxmlformats.org/officeDocument/2006/relationships/hyperlink" Target="https://www.cibse.org/coronavirus-covid-19"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gov.uk/government/publications/covid-19-decontamination-in-non-healthcare-settings" TargetMode="External"/><Relationship Id="rId55"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telford.gov.uk/testandtrace"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cibse.org/coronavirus-covid-19"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hse.gov.uk/coronavirus/equipment-and-machinery/air-conditioning-and-ventilation.htm"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ford.gov.uk/testandtrace" TargetMode="External"/><Relationship Id="rId24" Type="http://schemas.openxmlformats.org/officeDocument/2006/relationships/hyperlink" Target="https://www.hse.gov.uk/coronavirus/equipment-and-machinery/air-conditioning-and-ventilation.htm" TargetMode="External"/><Relationship Id="rId32" Type="http://schemas.openxmlformats.org/officeDocument/2006/relationships/hyperlink" Target="https://www.cibse.org/coronavirus-covid-19"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yperlink" Target="https://www.hse.gov.uk/coronavirus/equipment-and-machinery/air-conditioning-and-ventilation.htm" TargetMode="External"/><Relationship Id="rId36" Type="http://schemas.openxmlformats.org/officeDocument/2006/relationships/hyperlink" Target="https://www.gov.uk/government/publications/covid-19-decontamination-in-non-healthcare-settings" TargetMode="External"/><Relationship Id="rId49" Type="http://schemas.openxmlformats.org/officeDocument/2006/relationships/hyperlink" Target="https://www.gov.uk/government/publications/covid-19-decontamination-in-non-healthcare-settings"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publications/face-coverings-when-to-wear-one-and-how-to-make-your-own/face-coverings-when-to-wear-one-and-how-to-make-your-own" TargetMode="External"/><Relationship Id="rId31" Type="http://schemas.openxmlformats.org/officeDocument/2006/relationships/hyperlink" Target="https://www.hse.gov.uk/coronavirus/equipment-and-machinery/air-conditioning-and-ventilation.htm"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4351/Schools_coronavirus_operational_guidance.pdf" TargetMode="External"/><Relationship Id="rId14" Type="http://schemas.openxmlformats.org/officeDocument/2006/relationships/hyperlink" Target="https://www.telford.gov.uk/testandtrace" TargetMode="External"/><Relationship Id="rId22" Type="http://schemas.openxmlformats.org/officeDocument/2006/relationships/hyperlink" Target="https://www.hse.gov.uk/coronavirus/equipment-and-machinery/air-conditioning-and-ventilation.htm"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hyperlink" Target="https://www.hse.gov.uk/coronavirus/equipment-and-machinery/air-conditioning-and-ventilation.htm" TargetMode="External"/><Relationship Id="rId35" Type="http://schemas.openxmlformats.org/officeDocument/2006/relationships/hyperlink" Target="https://www.cibse.org/coronavirus-covid-19"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fontTable" Target="fontTable.xml"/><Relationship Id="rId8" Type="http://schemas.openxmlformats.org/officeDocument/2006/relationships/hyperlink" Target="https://assets.publishing.service.gov.uk/government/uploads/system/uploads/attachment_data/file/964351/Schools_coronavirus_operational_guidance.pdf" TargetMode="External"/><Relationship Id="rId51"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cp:lastModifiedBy>Moody, Nicola</cp:lastModifiedBy>
  <cp:revision>2</cp:revision>
  <dcterms:created xsi:type="dcterms:W3CDTF">2021-11-04T16:12:00Z</dcterms:created>
  <dcterms:modified xsi:type="dcterms:W3CDTF">2021-11-04T16:12:00Z</dcterms:modified>
</cp:coreProperties>
</file>