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0F93" w14:textId="2F7B021F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782F5E">
        <w:rPr>
          <w:rFonts w:ascii="XCCW Joined 1a" w:hAnsi="XCCW Joined 1a"/>
          <w:b/>
        </w:rPr>
        <w:t>Spring</w:t>
      </w:r>
      <w:r w:rsidR="009B3521">
        <w:rPr>
          <w:rFonts w:ascii="XCCW Joined 1a" w:hAnsi="XCCW Joined 1a"/>
          <w:b/>
        </w:rPr>
        <w:t xml:space="preserve"> </w:t>
      </w:r>
      <w:r w:rsidR="00782F5E">
        <w:rPr>
          <w:rFonts w:ascii="XCCW Joined 1a" w:hAnsi="XCCW Joined 1a"/>
          <w:b/>
        </w:rPr>
        <w:t>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0EF6CC9F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782F5E">
        <w:rPr>
          <w:rFonts w:ascii="XCCW Joined 1a" w:hAnsi="XCCW Joined 1a"/>
          <w:b/>
        </w:rPr>
        <w:t>Tuesday 8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782F5E">
        <w:rPr>
          <w:rFonts w:ascii="XCCW Joined 1a" w:hAnsi="XCCW Joined 1a"/>
          <w:b/>
        </w:rPr>
        <w:t xml:space="preserve"> March 2022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79CEE1F5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7C2E77">
        <w:rPr>
          <w:rFonts w:ascii="XCCW Joined 1a" w:hAnsi="XCCW Joined 1a"/>
          <w:b/>
        </w:rPr>
        <w:t>2</w:t>
      </w:r>
      <w:r w:rsidR="007C2E77" w:rsidRPr="007C2E77">
        <w:rPr>
          <w:rFonts w:ascii="XCCW Joined 1a" w:hAnsi="XCCW Joined 1a"/>
          <w:b/>
          <w:vertAlign w:val="superscript"/>
        </w:rPr>
        <w:t>nd</w:t>
      </w:r>
      <w:r w:rsidR="007C2E77">
        <w:rPr>
          <w:rFonts w:ascii="XCCW Joined 1a" w:hAnsi="XCCW Joined 1a"/>
          <w:b/>
          <w:vertAlign w:val="superscript"/>
        </w:rPr>
        <w:t xml:space="preserve"> </w:t>
      </w:r>
      <w:r w:rsidR="00782F5E">
        <w:rPr>
          <w:rFonts w:ascii="XCCW Joined 1a" w:hAnsi="XCCW Joined 1a"/>
          <w:b/>
        </w:rPr>
        <w:t>April</w:t>
      </w:r>
      <w:r w:rsidR="0015411B">
        <w:rPr>
          <w:rFonts w:ascii="XCCW Joined 1a" w:hAnsi="XCCW Joined 1a"/>
          <w:b/>
        </w:rPr>
        <w:t xml:space="preserve"> </w:t>
      </w:r>
      <w:r w:rsidR="00782F5E">
        <w:rPr>
          <w:rFonts w:ascii="XCCW Joined 1a" w:hAnsi="XCCW Joined 1a"/>
          <w:b/>
        </w:rPr>
        <w:t>2022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1939FDE1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aths curriculum has a strong focus </w:t>
            </w:r>
            <w:r w:rsidR="00782F5E">
              <w:rPr>
                <w:rFonts w:ascii="XCCW Joined 1a" w:hAnsi="XCCW Joined 1a" w:cs="Tahoma"/>
                <w:bCs/>
                <w:sz w:val="20"/>
                <w:szCs w:val="18"/>
              </w:rPr>
              <w:t>on fractions, equivalent fractions, tenths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the four main operations. There are a wide range of topics targeted such as;</w:t>
            </w:r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71DFCCB9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12 and 24 hour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  <w:r w:rsidR="00A32BB3">
              <w:rPr>
                <w:rFonts w:ascii="XCCW Joined 1a" w:hAnsi="XCCW Joined 1a" w:cs="Tahoma"/>
                <w:bCs/>
                <w:sz w:val="20"/>
                <w:szCs w:val="18"/>
              </w:rPr>
              <w:t>33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7B32556F" w:rsidR="00C31810" w:rsidRDefault="00782F5E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We are preparing to celebrate the Queen’s platinum jubilee. If the children could find out facts and research her majesty Elizabeth 2</w:t>
            </w:r>
            <w:r w:rsidRPr="00782F5E">
              <w:rPr>
                <w:rFonts w:ascii="XCCW Joined 1a" w:hAnsi="XCCW Joined 1a" w:cs="Tahoma"/>
                <w:bCs/>
                <w:sz w:val="20"/>
                <w:szCs w:val="18"/>
                <w:vertAlign w:val="superscript"/>
              </w:rPr>
              <w:t>nd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that would be fabulous. The children are welcome to create posters and PowerPoints</w:t>
            </w:r>
            <w:r w:rsidR="00C31810" w:rsidRPr="00C31810">
              <w:rPr>
                <w:rFonts w:ascii="XCCW Joined 1a" w:hAnsi="XCCW Joined 1a" w:cs="Tahoma"/>
                <w:bCs/>
                <w:sz w:val="20"/>
                <w:szCs w:val="18"/>
              </w:rPr>
              <w:t>.</w:t>
            </w:r>
          </w:p>
          <w:p w14:paraId="55046E05" w14:textId="7FC590DD" w:rsidR="00782F5E" w:rsidRDefault="00782F5E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The children are also looking forward to Viking Day on April the 1</w:t>
            </w:r>
            <w:r w:rsidRPr="00782F5E">
              <w:rPr>
                <w:rFonts w:ascii="XCCW Joined 1a" w:hAnsi="XCCW Joined 1a" w:cs="Tahoma"/>
                <w:bCs/>
                <w:sz w:val="20"/>
                <w:szCs w:val="18"/>
                <w:vertAlign w:val="superscript"/>
              </w:rPr>
              <w:t>st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>. If they wish to carry out additional research focusing on Vikings we would highly recommend they do so.</w:t>
            </w:r>
          </w:p>
          <w:p w14:paraId="595374C8" w14:textId="5FDB65CE" w:rsidR="00F01C41" w:rsidRDefault="00F01C41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We would also like the children to have a go at creating a Viking shield as part of a design and technology project at home. The children can use card to do this.</w:t>
            </w:r>
            <w:r w:rsidR="007C2E77">
              <w:rPr>
                <w:rFonts w:ascii="XCCW Joined 1a" w:hAnsi="XCCW Joined 1a" w:cs="Tahoma"/>
                <w:bCs/>
                <w:sz w:val="20"/>
                <w:szCs w:val="18"/>
              </w:rPr>
              <w:t xml:space="preserve"> If the children wish to bring in their shields for Viking Day, they are more than welcome to do this.</w:t>
            </w:r>
            <w:bookmarkStart w:id="0" w:name="_GoBack"/>
            <w:bookmarkEnd w:id="0"/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46531C29" w14:textId="2D4E316C" w:rsidR="00F01C41" w:rsidRDefault="00F01C41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different exercise regular complete</w:t>
            </w:r>
          </w:p>
          <w:p w14:paraId="0279DA05" w14:textId="7638BCA3" w:rsidR="00F01C41" w:rsidRDefault="00F01C41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remember sentence separate </w:t>
            </w:r>
          </w:p>
          <w:p w14:paraId="34D90201" w14:textId="7C399F14" w:rsidR="00215E6D" w:rsidRDefault="00F01C41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thought weight</w:t>
            </w:r>
            <w:r w:rsidR="00215E6D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    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lastRenderedPageBreak/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Set 2</w:t>
            </w:r>
          </w:p>
          <w:p w14:paraId="366BAA89" w14:textId="4A5F945E" w:rsidR="00797BE2" w:rsidRDefault="00F01C41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across better friends everyone clothes another jumped inside</w:t>
            </w:r>
          </w:p>
          <w:p w14:paraId="4FCBC5E5" w14:textId="7F8DD8DD" w:rsidR="00F01C41" w:rsidRDefault="00F01C41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great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Ask the children to create a </w:t>
            </w:r>
            <w:proofErr w:type="spellStart"/>
            <w:r w:rsidRPr="009F796E">
              <w:rPr>
                <w:rFonts w:ascii="XCCW Joined 1a" w:hAnsi="XCCW Joined 1a" w:cs="Tahoma"/>
                <w:sz w:val="20"/>
                <w:szCs w:val="20"/>
              </w:rPr>
              <w:t>wordsearch</w:t>
            </w:r>
            <w:proofErr w:type="spell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6FBEBFFD" w14:textId="13B6DBDB" w:rsidR="0015411B" w:rsidRDefault="00CB12E3" w:rsidP="00782F5E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We would like you t</w:t>
            </w:r>
            <w:r w:rsidR="00C31810">
              <w:rPr>
                <w:rFonts w:ascii="XCCW Joined 1a" w:hAnsi="XCCW Joined 1a"/>
                <w:sz w:val="20"/>
              </w:rPr>
              <w:t xml:space="preserve">o complete a </w:t>
            </w:r>
            <w:r w:rsidR="00782F5E">
              <w:rPr>
                <w:rFonts w:ascii="XCCW Joined 1a" w:hAnsi="XCCW Joined 1a"/>
                <w:sz w:val="20"/>
              </w:rPr>
              <w:t>fact</w:t>
            </w:r>
            <w:r w:rsidR="00F01C41">
              <w:rPr>
                <w:rFonts w:ascii="XCCW Joined 1a" w:hAnsi="XCCW Joined 1a"/>
                <w:sz w:val="20"/>
              </w:rPr>
              <w:t>-</w:t>
            </w:r>
            <w:r w:rsidR="00782F5E">
              <w:rPr>
                <w:rFonts w:ascii="XCCW Joined 1a" w:hAnsi="XCCW Joined 1a"/>
                <w:sz w:val="20"/>
              </w:rPr>
              <w:t xml:space="preserve">file focusing on your courageous advocates. </w:t>
            </w:r>
            <w:r w:rsidR="00782F5E">
              <w:rPr>
                <w:rFonts w:ascii="XCCW Joined 1a" w:hAnsi="XCCW Joined 1a"/>
                <w:sz w:val="20"/>
              </w:rPr>
              <w:t>Remember to look at your courageous advocates for this half term, can you find out 5 facts about your class courageous advocates and share in your homework book.</w:t>
            </w:r>
          </w:p>
          <w:p w14:paraId="121C34D3" w14:textId="296AA42A" w:rsidR="00782F5E" w:rsidRDefault="00782F5E" w:rsidP="00782F5E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4NJ is currently learning about Dr Martin Luther King.</w:t>
            </w:r>
          </w:p>
          <w:p w14:paraId="7B28AD7B" w14:textId="40A25A8F" w:rsidR="00782F5E" w:rsidRDefault="00782F5E" w:rsidP="00782F5E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4P is currently learning about Emmeline Pankhurst.</w:t>
            </w:r>
          </w:p>
          <w:p w14:paraId="01907EF5" w14:textId="6F766D94" w:rsidR="00782F5E" w:rsidRDefault="00782F5E" w:rsidP="00782F5E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4J is currently learning about Sir David Attenborough. </w:t>
            </w:r>
          </w:p>
          <w:p w14:paraId="2F88DE4C" w14:textId="4353EC07" w:rsidR="00C31810" w:rsidRPr="0015411B" w:rsidRDefault="0015411B" w:rsidP="0015411B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The</w:t>
            </w:r>
            <w:r w:rsidR="00CB12E3" w:rsidRPr="0015411B">
              <w:rPr>
                <w:rFonts w:ascii="XCCW Joined 1a" w:hAnsi="XCCW Joined 1a"/>
                <w:sz w:val="20"/>
              </w:rPr>
              <w:t>se can be c</w:t>
            </w:r>
            <w:r w:rsidR="0065742F">
              <w:rPr>
                <w:rFonts w:ascii="XCCW Joined 1a" w:hAnsi="XCCW Joined 1a"/>
                <w:sz w:val="20"/>
              </w:rPr>
              <w:t xml:space="preserve">ompleted in their homework book, as an A4/A3 Poster </w:t>
            </w:r>
            <w:r w:rsidR="00A03AC1">
              <w:rPr>
                <w:rFonts w:ascii="XCCW Joined 1a" w:hAnsi="XCCW Joined 1a"/>
                <w:sz w:val="20"/>
              </w:rPr>
              <w:t>3</w:t>
            </w:r>
            <w:r w:rsidR="00CB12E3" w:rsidRPr="0015411B">
              <w:rPr>
                <w:rFonts w:ascii="XCCW Joined 1a" w:hAnsi="XCCW Joined 1a"/>
                <w:sz w:val="20"/>
              </w:rPr>
              <w:t>or on a computer and emailed over.</w:t>
            </w:r>
          </w:p>
          <w:p w14:paraId="096574B9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  <w:p w14:paraId="0595B75C" w14:textId="0564E8AB" w:rsidR="00C31810" w:rsidRP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C"/>
    <w:rsid w:val="0007768B"/>
    <w:rsid w:val="0015411B"/>
    <w:rsid w:val="00215E6D"/>
    <w:rsid w:val="002A008A"/>
    <w:rsid w:val="002F1729"/>
    <w:rsid w:val="003017BE"/>
    <w:rsid w:val="003A5FE8"/>
    <w:rsid w:val="0055471A"/>
    <w:rsid w:val="0065742F"/>
    <w:rsid w:val="006945EC"/>
    <w:rsid w:val="00782F5E"/>
    <w:rsid w:val="00797BE2"/>
    <w:rsid w:val="007C2E77"/>
    <w:rsid w:val="00807B9B"/>
    <w:rsid w:val="00867A2C"/>
    <w:rsid w:val="00940CF6"/>
    <w:rsid w:val="00987F58"/>
    <w:rsid w:val="009B3521"/>
    <w:rsid w:val="009F796E"/>
    <w:rsid w:val="00A03AC1"/>
    <w:rsid w:val="00A32BB3"/>
    <w:rsid w:val="00A86146"/>
    <w:rsid w:val="00B05344"/>
    <w:rsid w:val="00B87EA4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F01C41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3</cp:revision>
  <cp:lastPrinted>2022-03-08T09:51:00Z</cp:lastPrinted>
  <dcterms:created xsi:type="dcterms:W3CDTF">2022-03-08T09:50:00Z</dcterms:created>
  <dcterms:modified xsi:type="dcterms:W3CDTF">2022-03-08T09:52:00Z</dcterms:modified>
</cp:coreProperties>
</file>