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82E4" w14:textId="77777777" w:rsidR="001A184E" w:rsidRDefault="001A184E" w:rsidP="001A184E">
      <w:pPr>
        <w:rPr>
          <w:rFonts w:ascii="Tahoma" w:hAnsi="Tahoma" w:cs="Tahoma"/>
          <w:color w:val="E36C0A" w:themeColor="accent6" w:themeShade="BF"/>
          <w:sz w:val="56"/>
        </w:rPr>
      </w:pPr>
    </w:p>
    <w:p w14:paraId="59F12ACF" w14:textId="77777777" w:rsidR="001A184E" w:rsidRDefault="001A184E" w:rsidP="001A184E">
      <w:pPr>
        <w:rPr>
          <w:rFonts w:ascii="Tahoma" w:hAnsi="Tahoma" w:cs="Tahoma"/>
        </w:rPr>
      </w:pPr>
      <w:r w:rsidRPr="001A184E">
        <w:rPr>
          <w:rFonts w:ascii="Tahoma" w:hAnsi="Tahoma" w:cs="Tahoma"/>
          <w:b/>
          <w:noProof/>
          <w:color w:val="76923C" w:themeColor="accent3" w:themeShade="BF"/>
          <w:sz w:val="56"/>
          <w:lang w:eastAsia="en-GB"/>
        </w:rPr>
        <w:drawing>
          <wp:anchor distT="0" distB="0" distL="114300" distR="114300" simplePos="0" relativeHeight="251659264" behindDoc="0" locked="0" layoutInCell="1" allowOverlap="1" wp14:anchorId="63237BD6" wp14:editId="6352B807">
            <wp:simplePos x="0" y="0"/>
            <wp:positionH relativeFrom="margin">
              <wp:align>left</wp:align>
            </wp:positionH>
            <wp:positionV relativeFrom="paragraph">
              <wp:posOffset>0</wp:posOffset>
            </wp:positionV>
            <wp:extent cx="1123950" cy="1259205"/>
            <wp:effectExtent l="0" t="0" r="0" b="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5"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184E">
        <w:rPr>
          <w:rFonts w:ascii="Tahoma" w:hAnsi="Tahoma" w:cs="Tahoma"/>
          <w:color w:val="76923C" w:themeColor="accent3" w:themeShade="BF"/>
          <w:sz w:val="56"/>
        </w:rPr>
        <w:t>Newport CE Junior School</w:t>
      </w:r>
      <w:r w:rsidRPr="00263530">
        <w:rPr>
          <w:rFonts w:ascii="Tahoma" w:hAnsi="Tahoma" w:cs="Tahoma"/>
        </w:rPr>
        <w:br w:type="textWrapping" w:clear="all"/>
      </w:r>
    </w:p>
    <w:p w14:paraId="14043A11" w14:textId="77777777" w:rsidR="001A184E" w:rsidRDefault="001A184E" w:rsidP="001A184E">
      <w:pPr>
        <w:rPr>
          <w:rFonts w:ascii="Tahoma" w:hAnsi="Tahoma" w:cs="Tahoma"/>
        </w:rPr>
      </w:pPr>
    </w:p>
    <w:p w14:paraId="0134631D" w14:textId="77777777" w:rsidR="001A184E" w:rsidRDefault="001A184E" w:rsidP="001A184E">
      <w:pPr>
        <w:rPr>
          <w:rFonts w:ascii="Tahoma" w:hAnsi="Tahoma" w:cs="Tahoma"/>
        </w:rPr>
      </w:pPr>
    </w:p>
    <w:p w14:paraId="51CB0735" w14:textId="77777777" w:rsidR="001A184E" w:rsidRDefault="001A184E" w:rsidP="001A184E">
      <w:pPr>
        <w:tabs>
          <w:tab w:val="right" w:pos="9026"/>
        </w:tabs>
        <w:rPr>
          <w:rFonts w:ascii="Tahoma" w:hAnsi="Tahoma" w:cs="Tahoma"/>
        </w:rPr>
      </w:pPr>
      <w:r>
        <w:rPr>
          <w:rFonts w:ascii="Tahoma" w:hAnsi="Tahoma" w:cs="Tahoma"/>
          <w:noProof/>
          <w:lang w:eastAsia="en-GB"/>
        </w:rPr>
        <mc:AlternateContent>
          <mc:Choice Requires="wps">
            <w:drawing>
              <wp:anchor distT="0" distB="0" distL="114300" distR="114300" simplePos="0" relativeHeight="251660288" behindDoc="0" locked="0" layoutInCell="1" allowOverlap="1" wp14:anchorId="776AC4F9" wp14:editId="56137BE4">
                <wp:simplePos x="0" y="0"/>
                <wp:positionH relativeFrom="column">
                  <wp:posOffset>31750</wp:posOffset>
                </wp:positionH>
                <wp:positionV relativeFrom="paragraph">
                  <wp:posOffset>106680</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D14C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8.4pt" to="4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" strokecolor="#76923c [2406]"/>
            </w:pict>
          </mc:Fallback>
        </mc:AlternateContent>
      </w:r>
      <w:r>
        <w:rPr>
          <w:rFonts w:ascii="Tahoma" w:hAnsi="Tahoma" w:cs="Tahoma"/>
        </w:rPr>
        <w:tab/>
      </w:r>
    </w:p>
    <w:p w14:paraId="74E05485" w14:textId="77777777" w:rsidR="001A184E" w:rsidRPr="00263530" w:rsidRDefault="001A184E" w:rsidP="001A184E">
      <w:pPr>
        <w:tabs>
          <w:tab w:val="right" w:pos="9026"/>
        </w:tabs>
        <w:jc w:val="center"/>
        <w:rPr>
          <w:rFonts w:ascii="Tahoma" w:hAnsi="Tahoma" w:cs="Tahoma"/>
          <w:sz w:val="48"/>
        </w:rPr>
      </w:pPr>
    </w:p>
    <w:p w14:paraId="5D175692" w14:textId="1390265C" w:rsidR="001A184E" w:rsidRDefault="001A184E" w:rsidP="001A184E">
      <w:pPr>
        <w:tabs>
          <w:tab w:val="right" w:pos="9026"/>
        </w:tabs>
        <w:jc w:val="center"/>
        <w:rPr>
          <w:rFonts w:ascii="Tahoma" w:hAnsi="Tahoma" w:cs="Tahoma"/>
          <w:sz w:val="48"/>
        </w:rPr>
      </w:pPr>
      <w:r>
        <w:rPr>
          <w:rFonts w:ascii="Tahoma" w:hAnsi="Tahoma" w:cs="Tahoma"/>
          <w:sz w:val="48"/>
        </w:rPr>
        <w:t>Charging</w:t>
      </w:r>
      <w:r w:rsidR="003D5940">
        <w:rPr>
          <w:rFonts w:ascii="Tahoma" w:hAnsi="Tahoma" w:cs="Tahoma"/>
          <w:sz w:val="48"/>
        </w:rPr>
        <w:t xml:space="preserve"> and Remissions</w:t>
      </w:r>
      <w:r w:rsidRPr="00263530">
        <w:rPr>
          <w:rFonts w:ascii="Tahoma" w:hAnsi="Tahoma" w:cs="Tahoma"/>
          <w:sz w:val="48"/>
        </w:rPr>
        <w:t xml:space="preserve"> Policy</w:t>
      </w:r>
    </w:p>
    <w:p w14:paraId="6360FA60" w14:textId="77777777" w:rsidR="001A184E" w:rsidRDefault="001A184E" w:rsidP="001A184E">
      <w:pPr>
        <w:tabs>
          <w:tab w:val="right" w:pos="9026"/>
        </w:tabs>
        <w:jc w:val="center"/>
        <w:rPr>
          <w:rFonts w:ascii="Tahoma" w:hAnsi="Tahoma" w:cs="Tahoma"/>
          <w:sz w:val="48"/>
        </w:rPr>
      </w:pPr>
      <w:r>
        <w:rPr>
          <w:rFonts w:ascii="Tahoma" w:hAnsi="Tahoma" w:cs="Tahoma"/>
          <w:noProof/>
          <w:sz w:val="48"/>
          <w:lang w:eastAsia="en-GB"/>
        </w:rPr>
        <mc:AlternateContent>
          <mc:Choice Requires="wps">
            <w:drawing>
              <wp:anchor distT="0" distB="0" distL="114300" distR="114300" simplePos="0" relativeHeight="251661312" behindDoc="0" locked="0" layoutInCell="1" allowOverlap="1" wp14:anchorId="4484C859" wp14:editId="3506D51A">
                <wp:simplePos x="0" y="0"/>
                <wp:positionH relativeFrom="column">
                  <wp:posOffset>107950</wp:posOffset>
                </wp:positionH>
                <wp:positionV relativeFrom="paragraph">
                  <wp:posOffset>451485</wp:posOffset>
                </wp:positionV>
                <wp:extent cx="54737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8DF4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pt,35.55pt" to="43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" strokecolor="#76923c [2406]"/>
            </w:pict>
          </mc:Fallback>
        </mc:AlternateContent>
      </w:r>
    </w:p>
    <w:p w14:paraId="1A721ED4" w14:textId="77777777" w:rsidR="001A184E" w:rsidRDefault="001A184E" w:rsidP="001A184E">
      <w:pPr>
        <w:tabs>
          <w:tab w:val="right" w:pos="9026"/>
        </w:tabs>
        <w:jc w:val="center"/>
        <w:rPr>
          <w:rFonts w:ascii="Tahoma" w:hAnsi="Tahoma" w:cs="Tahoma"/>
          <w:sz w:val="48"/>
        </w:rPr>
      </w:pPr>
    </w:p>
    <w:p w14:paraId="27155859" w14:textId="77777777" w:rsidR="001A184E" w:rsidRDefault="001A184E" w:rsidP="001A184E">
      <w:pPr>
        <w:tabs>
          <w:tab w:val="right" w:pos="9026"/>
        </w:tabs>
        <w:jc w:val="center"/>
        <w:rPr>
          <w:rFonts w:ascii="Tahoma" w:hAnsi="Tahoma" w:cs="Tahoma"/>
          <w:sz w:val="48"/>
        </w:rPr>
      </w:pPr>
    </w:p>
    <w:p w14:paraId="78EB240C" w14:textId="77777777" w:rsidR="001A184E" w:rsidRDefault="001A184E" w:rsidP="001A184E">
      <w:pPr>
        <w:tabs>
          <w:tab w:val="right" w:pos="9026"/>
        </w:tabs>
        <w:jc w:val="center"/>
        <w:rPr>
          <w:rFonts w:ascii="Tahoma" w:hAnsi="Tahoma" w:cs="Tahoma"/>
          <w:sz w:val="48"/>
        </w:rPr>
      </w:pPr>
    </w:p>
    <w:p w14:paraId="6FD2D8C4" w14:textId="77777777" w:rsidR="001A184E" w:rsidRDefault="001A184E" w:rsidP="001A184E">
      <w:pPr>
        <w:tabs>
          <w:tab w:val="right" w:pos="9026"/>
        </w:tabs>
        <w:jc w:val="center"/>
        <w:rPr>
          <w:rFonts w:ascii="Tahoma" w:hAnsi="Tahoma" w:cs="Tahoma"/>
          <w:sz w:val="48"/>
        </w:rPr>
      </w:pPr>
    </w:p>
    <w:p w14:paraId="06D2D383" w14:textId="77777777" w:rsidR="001A184E" w:rsidRDefault="001A184E" w:rsidP="001A184E">
      <w:pPr>
        <w:tabs>
          <w:tab w:val="right" w:pos="9026"/>
        </w:tabs>
        <w:jc w:val="center"/>
        <w:rPr>
          <w:rFonts w:ascii="Tahoma" w:hAnsi="Tahoma" w:cs="Tahoma"/>
          <w:sz w:val="48"/>
        </w:rPr>
      </w:pPr>
    </w:p>
    <w:tbl>
      <w:tblPr>
        <w:tblStyle w:val="TableGrid"/>
        <w:tblW w:w="0" w:type="auto"/>
        <w:tblLook w:val="04A0" w:firstRow="1" w:lastRow="0" w:firstColumn="1" w:lastColumn="0" w:noHBand="0" w:noVBand="1"/>
      </w:tblPr>
      <w:tblGrid>
        <w:gridCol w:w="3005"/>
        <w:gridCol w:w="3005"/>
        <w:gridCol w:w="3006"/>
      </w:tblGrid>
      <w:tr w:rsidR="001A184E" w14:paraId="12C1939F" w14:textId="77777777" w:rsidTr="00657215">
        <w:tc>
          <w:tcPr>
            <w:tcW w:w="3005" w:type="dxa"/>
          </w:tcPr>
          <w:p w14:paraId="61090940" w14:textId="77777777" w:rsidR="001A184E" w:rsidRPr="00263530" w:rsidRDefault="001A184E" w:rsidP="00657215">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14:paraId="32B4D316" w14:textId="77777777" w:rsidR="001A184E" w:rsidRPr="00263530" w:rsidRDefault="001A184E" w:rsidP="00657215">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14:paraId="5E12CFFA" w14:textId="77777777" w:rsidR="001A184E" w:rsidRPr="00263530" w:rsidRDefault="001A184E" w:rsidP="00657215">
            <w:pPr>
              <w:tabs>
                <w:tab w:val="right" w:pos="9026"/>
              </w:tabs>
              <w:jc w:val="center"/>
              <w:rPr>
                <w:rFonts w:ascii="Tahoma" w:hAnsi="Tahoma" w:cs="Tahoma"/>
                <w:sz w:val="24"/>
              </w:rPr>
            </w:pPr>
            <w:r w:rsidRPr="00263530">
              <w:rPr>
                <w:rFonts w:ascii="Tahoma" w:hAnsi="Tahoma" w:cs="Tahoma"/>
                <w:sz w:val="24"/>
              </w:rPr>
              <w:t>Date of next review:</w:t>
            </w:r>
          </w:p>
        </w:tc>
      </w:tr>
      <w:tr w:rsidR="001A184E" w14:paraId="71BCFC44" w14:textId="77777777" w:rsidTr="00657215">
        <w:tc>
          <w:tcPr>
            <w:tcW w:w="3005" w:type="dxa"/>
          </w:tcPr>
          <w:p w14:paraId="27490086" w14:textId="77777777" w:rsidR="001A184E" w:rsidRPr="00263530" w:rsidRDefault="001A184E" w:rsidP="00657215">
            <w:pPr>
              <w:tabs>
                <w:tab w:val="right" w:pos="9026"/>
              </w:tabs>
              <w:jc w:val="center"/>
              <w:rPr>
                <w:rFonts w:ascii="Tahoma" w:hAnsi="Tahoma" w:cs="Tahoma"/>
                <w:sz w:val="28"/>
              </w:rPr>
            </w:pPr>
          </w:p>
        </w:tc>
        <w:tc>
          <w:tcPr>
            <w:tcW w:w="3005" w:type="dxa"/>
          </w:tcPr>
          <w:p w14:paraId="36A5CC47" w14:textId="0111955C" w:rsidR="001A184E" w:rsidRPr="00263530" w:rsidRDefault="009B10D5" w:rsidP="00657215">
            <w:pPr>
              <w:tabs>
                <w:tab w:val="right" w:pos="9026"/>
              </w:tabs>
              <w:jc w:val="center"/>
              <w:rPr>
                <w:rFonts w:ascii="Tahoma" w:hAnsi="Tahoma" w:cs="Tahoma"/>
                <w:sz w:val="28"/>
              </w:rPr>
            </w:pPr>
            <w:r>
              <w:rPr>
                <w:rFonts w:ascii="Tahoma" w:hAnsi="Tahoma" w:cs="Tahoma"/>
                <w:sz w:val="28"/>
              </w:rPr>
              <w:t>Autumn 202</w:t>
            </w:r>
            <w:r w:rsidR="00CD3C64">
              <w:rPr>
                <w:rFonts w:ascii="Tahoma" w:hAnsi="Tahoma" w:cs="Tahoma"/>
                <w:sz w:val="28"/>
              </w:rPr>
              <w:t>4</w:t>
            </w:r>
          </w:p>
        </w:tc>
        <w:tc>
          <w:tcPr>
            <w:tcW w:w="3006" w:type="dxa"/>
          </w:tcPr>
          <w:p w14:paraId="119A9118" w14:textId="5E9AF703" w:rsidR="001A184E" w:rsidRPr="00263530" w:rsidRDefault="009B10D5" w:rsidP="00657215">
            <w:pPr>
              <w:tabs>
                <w:tab w:val="right" w:pos="9026"/>
              </w:tabs>
              <w:jc w:val="center"/>
              <w:rPr>
                <w:rFonts w:ascii="Tahoma" w:hAnsi="Tahoma" w:cs="Tahoma"/>
                <w:sz w:val="28"/>
              </w:rPr>
            </w:pPr>
            <w:r>
              <w:rPr>
                <w:rFonts w:ascii="Tahoma" w:hAnsi="Tahoma" w:cs="Tahoma"/>
                <w:sz w:val="28"/>
              </w:rPr>
              <w:t>Autumn 202</w:t>
            </w:r>
            <w:r w:rsidR="00CD3C64">
              <w:rPr>
                <w:rFonts w:ascii="Tahoma" w:hAnsi="Tahoma" w:cs="Tahoma"/>
                <w:sz w:val="28"/>
              </w:rPr>
              <w:t>6</w:t>
            </w:r>
          </w:p>
        </w:tc>
      </w:tr>
    </w:tbl>
    <w:p w14:paraId="7A269F88" w14:textId="3039AA1D" w:rsidR="009D4B0D" w:rsidRDefault="009D4B0D" w:rsidP="009D4B0D">
      <w:pPr>
        <w:tabs>
          <w:tab w:val="left" w:pos="1830"/>
          <w:tab w:val="right" w:pos="9026"/>
        </w:tabs>
        <w:rPr>
          <w:rFonts w:ascii="Tahoma" w:hAnsi="Tahoma" w:cs="Tahoma"/>
          <w:sz w:val="48"/>
        </w:rPr>
      </w:pPr>
    </w:p>
    <w:bookmarkStart w:id="0" w:name="_Toc17282684"/>
    <w:bookmarkStart w:id="1" w:name="_Toc17973115"/>
    <w:bookmarkStart w:id="2" w:name="_Toc17979851"/>
    <w:bookmarkStart w:id="3" w:name="_Toc22312405"/>
    <w:bookmarkStart w:id="4" w:name="_Toc22544984"/>
    <w:bookmarkStart w:id="5" w:name="_Toc22549314"/>
    <w:bookmarkStart w:id="6" w:name="_Toc22549369"/>
    <w:p w14:paraId="077AE976" w14:textId="77777777" w:rsidR="00D56D8C" w:rsidRDefault="00D56D8C" w:rsidP="00D56D8C">
      <w:pPr>
        <w:pStyle w:val="Heading1"/>
        <w:rPr>
          <w:rFonts w:eastAsia="Arial"/>
          <w:szCs w:val="28"/>
          <w:lang w:eastAsia="en-GB"/>
        </w:rPr>
      </w:pPr>
      <w:r>
        <w:rPr>
          <w:noProof/>
        </w:rPr>
        <w:lastRenderedPageBreak/>
        <mc:AlternateContent>
          <mc:Choice Requires="wps">
            <w:drawing>
              <wp:anchor distT="4294967295" distB="4294967295" distL="114300" distR="114300" simplePos="0" relativeHeight="251663360" behindDoc="0" locked="0" layoutInCell="1" allowOverlap="1" wp14:anchorId="40615D25" wp14:editId="46E4A644">
                <wp:simplePos x="0" y="0"/>
                <wp:positionH relativeFrom="column">
                  <wp:posOffset>0</wp:posOffset>
                </wp:positionH>
                <wp:positionV relativeFrom="paragraph">
                  <wp:posOffset>67309</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7F1A01" id="Straight Connector 5"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3pt" to="484.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" strokecolor="#12263f" strokeweight="1pt">
                <v:stroke joinstyle="miter"/>
                <o:lock v:ext="edit" shapetype="f"/>
              </v:line>
            </w:pict>
          </mc:Fallback>
        </mc:AlternateContent>
      </w:r>
      <w:bookmarkStart w:id="7" w:name="_Toc9000345"/>
      <w:bookmarkStart w:id="8" w:name="_Toc12972320"/>
      <w:bookmarkStart w:id="9" w:name="_Toc22549370"/>
      <w:bookmarkEnd w:id="0"/>
      <w:bookmarkEnd w:id="1"/>
      <w:bookmarkEnd w:id="2"/>
      <w:bookmarkEnd w:id="3"/>
      <w:bookmarkEnd w:id="4"/>
      <w:bookmarkEnd w:id="5"/>
      <w:bookmarkEnd w:id="6"/>
    </w:p>
    <w:p w14:paraId="729EF746" w14:textId="44D055DD" w:rsidR="00D56D8C" w:rsidRPr="00D56D8C" w:rsidRDefault="00D56D8C" w:rsidP="00D56D8C">
      <w:pPr>
        <w:pStyle w:val="Heading1"/>
        <w:rPr>
          <w:rFonts w:ascii="Tahoma" w:hAnsi="Tahoma" w:cs="Tahoma"/>
          <w:color w:val="auto"/>
          <w:sz w:val="20"/>
          <w:szCs w:val="20"/>
          <w:lang w:eastAsia="en-GB"/>
        </w:rPr>
      </w:pPr>
      <w:r w:rsidRPr="00D56D8C">
        <w:rPr>
          <w:rFonts w:ascii="Tahoma" w:eastAsia="Arial" w:hAnsi="Tahoma" w:cs="Tahoma"/>
          <w:color w:val="auto"/>
          <w:sz w:val="20"/>
          <w:szCs w:val="20"/>
          <w:lang w:eastAsia="en-GB"/>
        </w:rPr>
        <w:t>1. Aims</w:t>
      </w:r>
      <w:bookmarkEnd w:id="7"/>
      <w:bookmarkEnd w:id="8"/>
      <w:bookmarkEnd w:id="9"/>
    </w:p>
    <w:p w14:paraId="57813FC0" w14:textId="7777777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 xml:space="preserve">Our school aims to: </w:t>
      </w:r>
    </w:p>
    <w:p w14:paraId="14778464"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 xml:space="preserve">Have robust, clear processes in place for charging and remissions </w:t>
      </w:r>
    </w:p>
    <w:p w14:paraId="481EA96C"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Clearly set out the types of activity that can be charged for and when charges will be made</w:t>
      </w:r>
    </w:p>
    <w:p w14:paraId="5B567DCF" w14:textId="77777777" w:rsidR="00D56D8C" w:rsidRPr="00D56D8C" w:rsidRDefault="00D56D8C" w:rsidP="00D56D8C">
      <w:pPr>
        <w:pStyle w:val="4Bulletedcopyblue"/>
        <w:numPr>
          <w:ilvl w:val="0"/>
          <w:numId w:val="0"/>
        </w:numPr>
        <w:rPr>
          <w:rFonts w:ascii="Tahoma" w:hAnsi="Tahoma" w:cs="Tahoma"/>
          <w:lang w:val="en-GB" w:eastAsia="en-GB"/>
        </w:rPr>
      </w:pPr>
    </w:p>
    <w:p w14:paraId="2025456B" w14:textId="77777777" w:rsidR="00D56D8C" w:rsidRPr="00D56D8C" w:rsidRDefault="00D56D8C" w:rsidP="00D56D8C">
      <w:pPr>
        <w:pStyle w:val="Heading1"/>
        <w:rPr>
          <w:rFonts w:ascii="Tahoma" w:hAnsi="Tahoma" w:cs="Tahoma"/>
          <w:color w:val="auto"/>
          <w:sz w:val="20"/>
          <w:szCs w:val="20"/>
          <w:lang w:eastAsia="en-GB"/>
        </w:rPr>
      </w:pPr>
      <w:bookmarkStart w:id="10" w:name="_Toc9000346"/>
      <w:bookmarkStart w:id="11" w:name="_Toc12972321"/>
      <w:bookmarkStart w:id="12" w:name="_Toc22549371"/>
      <w:r w:rsidRPr="00D56D8C">
        <w:rPr>
          <w:rFonts w:ascii="Tahoma" w:eastAsia="Arial" w:hAnsi="Tahoma" w:cs="Tahoma"/>
          <w:color w:val="auto"/>
          <w:sz w:val="20"/>
          <w:szCs w:val="20"/>
          <w:lang w:eastAsia="en-GB"/>
        </w:rPr>
        <w:t>2. Legislation and guidance</w:t>
      </w:r>
      <w:bookmarkEnd w:id="10"/>
      <w:bookmarkEnd w:id="11"/>
      <w:bookmarkEnd w:id="12"/>
    </w:p>
    <w:p w14:paraId="771F048D" w14:textId="7777777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 xml:space="preserve">This policy is based on advice from the Department for Education (DfE) on </w:t>
      </w:r>
      <w:hyperlink r:id="rId6" w:history="1">
        <w:r w:rsidRPr="00D56D8C">
          <w:rPr>
            <w:rFonts w:ascii="Tahoma" w:hAnsi="Tahoma" w:cs="Tahoma"/>
            <w:szCs w:val="20"/>
            <w:u w:val="single" w:color="0072CC"/>
            <w:lang w:val="en-GB" w:eastAsia="en-GB"/>
          </w:rPr>
          <w:t>charging for school activities</w:t>
        </w:r>
      </w:hyperlink>
      <w:r w:rsidRPr="00D56D8C">
        <w:rPr>
          <w:rFonts w:ascii="Tahoma" w:hAnsi="Tahoma" w:cs="Tahoma"/>
          <w:szCs w:val="20"/>
          <w:lang w:val="en-GB" w:eastAsia="en-GB"/>
        </w:rPr>
        <w:t xml:space="preserve"> and </w:t>
      </w:r>
      <w:hyperlink r:id="rId7" w:history="1">
        <w:r w:rsidRPr="00D56D8C">
          <w:rPr>
            <w:rFonts w:ascii="Tahoma" w:hAnsi="Tahoma" w:cs="Tahoma"/>
            <w:szCs w:val="20"/>
            <w:u w:val="single" w:color="0072CC"/>
            <w:lang w:val="en-GB" w:eastAsia="en-GB"/>
          </w:rPr>
          <w:t>the Education Act 1996</w:t>
        </w:r>
      </w:hyperlink>
      <w:r w:rsidRPr="00D56D8C">
        <w:rPr>
          <w:rFonts w:ascii="Tahoma" w:hAnsi="Tahoma" w:cs="Tahoma"/>
          <w:szCs w:val="20"/>
          <w:lang w:val="en-GB" w:eastAsia="en-GB"/>
        </w:rPr>
        <w:t xml:space="preserve">, sections 449-462 of which set out the law on charging for school activities in England. </w:t>
      </w:r>
    </w:p>
    <w:p w14:paraId="19A435A8" w14:textId="77777777" w:rsidR="00D56D8C" w:rsidRPr="00D56D8C" w:rsidRDefault="00D56D8C" w:rsidP="00D56D8C">
      <w:pPr>
        <w:pStyle w:val="1bodycopy10pt"/>
        <w:rPr>
          <w:rFonts w:ascii="Tahoma" w:hAnsi="Tahoma" w:cs="Tahoma"/>
          <w:szCs w:val="20"/>
          <w:lang w:val="en-GB" w:eastAsia="en-GB"/>
        </w:rPr>
      </w:pPr>
    </w:p>
    <w:p w14:paraId="4BAB21E2" w14:textId="77777777" w:rsidR="00D56D8C" w:rsidRPr="00D56D8C" w:rsidRDefault="00D56D8C" w:rsidP="00D56D8C">
      <w:pPr>
        <w:pStyle w:val="Heading1"/>
        <w:rPr>
          <w:rFonts w:ascii="Tahoma" w:hAnsi="Tahoma" w:cs="Tahoma"/>
          <w:color w:val="auto"/>
          <w:sz w:val="20"/>
          <w:szCs w:val="20"/>
          <w:lang w:eastAsia="en-GB"/>
        </w:rPr>
      </w:pPr>
      <w:bookmarkStart w:id="13" w:name="_Toc9000347"/>
      <w:bookmarkStart w:id="14" w:name="_Toc12972322"/>
      <w:bookmarkStart w:id="15" w:name="_Toc22549372"/>
      <w:r w:rsidRPr="00D56D8C">
        <w:rPr>
          <w:rFonts w:ascii="Tahoma" w:eastAsia="Arial" w:hAnsi="Tahoma" w:cs="Tahoma"/>
          <w:color w:val="auto"/>
          <w:sz w:val="20"/>
          <w:szCs w:val="20"/>
          <w:lang w:eastAsia="en-GB"/>
        </w:rPr>
        <w:t>3. Definitions</w:t>
      </w:r>
      <w:bookmarkEnd w:id="13"/>
      <w:bookmarkEnd w:id="14"/>
      <w:bookmarkEnd w:id="15"/>
      <w:r w:rsidRPr="00D56D8C">
        <w:rPr>
          <w:rFonts w:ascii="Tahoma" w:eastAsia="Arial" w:hAnsi="Tahoma" w:cs="Tahoma"/>
          <w:color w:val="auto"/>
          <w:sz w:val="20"/>
          <w:szCs w:val="20"/>
          <w:lang w:eastAsia="en-GB"/>
        </w:rPr>
        <w:t xml:space="preserve"> </w:t>
      </w:r>
    </w:p>
    <w:p w14:paraId="7F3FA940"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b/>
          <w:bCs/>
          <w:lang w:val="en-GB" w:eastAsia="en-GB"/>
        </w:rPr>
        <w:t>Charge</w:t>
      </w:r>
      <w:r w:rsidRPr="00D56D8C">
        <w:rPr>
          <w:rFonts w:ascii="Tahoma" w:hAnsi="Tahoma" w:cs="Tahoma"/>
          <w:lang w:val="en-GB" w:eastAsia="en-GB"/>
        </w:rPr>
        <w:t>: a fee payable for specifically defined activities</w:t>
      </w:r>
    </w:p>
    <w:p w14:paraId="484CE766"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b/>
          <w:bCs/>
          <w:lang w:val="en-GB" w:eastAsia="en-GB"/>
        </w:rPr>
        <w:t>Remission</w:t>
      </w:r>
      <w:r w:rsidRPr="00D56D8C">
        <w:rPr>
          <w:rFonts w:ascii="Tahoma" w:hAnsi="Tahoma" w:cs="Tahoma"/>
          <w:lang w:val="en-GB" w:eastAsia="en-GB"/>
        </w:rPr>
        <w:t>: the cancellation of a charge which would normally be payable</w:t>
      </w:r>
    </w:p>
    <w:p w14:paraId="4956044D" w14:textId="77777777" w:rsidR="00D56D8C" w:rsidRPr="00D56D8C" w:rsidRDefault="00D56D8C" w:rsidP="00D56D8C">
      <w:pPr>
        <w:pStyle w:val="4Bulletedcopyblue"/>
        <w:numPr>
          <w:ilvl w:val="0"/>
          <w:numId w:val="0"/>
        </w:numPr>
        <w:ind w:left="340" w:hanging="170"/>
        <w:rPr>
          <w:rFonts w:ascii="Tahoma" w:hAnsi="Tahoma" w:cs="Tahoma"/>
          <w:lang w:val="en-GB" w:eastAsia="en-GB"/>
        </w:rPr>
      </w:pPr>
    </w:p>
    <w:p w14:paraId="03EFEC6C" w14:textId="77777777" w:rsidR="00D56D8C" w:rsidRPr="00D56D8C" w:rsidRDefault="00D56D8C" w:rsidP="00D56D8C">
      <w:pPr>
        <w:pStyle w:val="Heading1"/>
        <w:rPr>
          <w:rFonts w:ascii="Tahoma" w:eastAsia="Arial" w:hAnsi="Tahoma" w:cs="Tahoma"/>
          <w:color w:val="auto"/>
          <w:sz w:val="20"/>
          <w:szCs w:val="20"/>
          <w:lang w:eastAsia="en-GB"/>
        </w:rPr>
      </w:pPr>
      <w:bookmarkStart w:id="16" w:name="_Toc9000348"/>
      <w:bookmarkStart w:id="17" w:name="_Toc12972323"/>
      <w:bookmarkStart w:id="18" w:name="_Toc22549373"/>
      <w:r w:rsidRPr="00D56D8C">
        <w:rPr>
          <w:rFonts w:ascii="Tahoma" w:eastAsia="Arial" w:hAnsi="Tahoma" w:cs="Tahoma"/>
          <w:color w:val="auto"/>
          <w:sz w:val="20"/>
          <w:szCs w:val="20"/>
          <w:lang w:eastAsia="en-GB"/>
        </w:rPr>
        <w:t>4. Roles and responsibilities</w:t>
      </w:r>
      <w:bookmarkEnd w:id="16"/>
      <w:bookmarkEnd w:id="17"/>
      <w:bookmarkEnd w:id="18"/>
    </w:p>
    <w:p w14:paraId="094D4F1F"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4.1 The governing board</w:t>
      </w:r>
    </w:p>
    <w:p w14:paraId="75E11A6C" w14:textId="7777777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The governing board has overall responsibility for approving the charging and remissions policy, but can delegate this to a committee, an individual governor or the headteacher.</w:t>
      </w:r>
    </w:p>
    <w:p w14:paraId="57BF89FC" w14:textId="7777777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The governing board also has overall responsibility for monitoring the implementation of this policy.</w:t>
      </w:r>
    </w:p>
    <w:p w14:paraId="06AC8AB8"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4.2 Headteachers</w:t>
      </w:r>
    </w:p>
    <w:p w14:paraId="245261A7" w14:textId="7777777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The headteacher is responsible for ensuring staff are familiar with the charging and remissions policy, and that it is being applied consistently.</w:t>
      </w:r>
    </w:p>
    <w:p w14:paraId="07790EFA"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4.3 Staff</w:t>
      </w:r>
    </w:p>
    <w:p w14:paraId="4A402EFD" w14:textId="77777777" w:rsidR="00D56D8C" w:rsidRPr="00D56D8C" w:rsidRDefault="00D56D8C" w:rsidP="00D56D8C">
      <w:pPr>
        <w:rPr>
          <w:rFonts w:ascii="Tahoma" w:hAnsi="Tahoma" w:cs="Tahoma"/>
          <w:sz w:val="20"/>
          <w:szCs w:val="20"/>
          <w:lang w:eastAsia="en-GB"/>
        </w:rPr>
      </w:pPr>
      <w:r w:rsidRPr="00D56D8C">
        <w:rPr>
          <w:rFonts w:ascii="Tahoma" w:eastAsia="Arial" w:hAnsi="Tahoma" w:cs="Tahoma"/>
          <w:sz w:val="20"/>
          <w:szCs w:val="20"/>
          <w:lang w:eastAsia="en-GB"/>
        </w:rPr>
        <w:t xml:space="preserve">Staff are responsible for: </w:t>
      </w:r>
    </w:p>
    <w:p w14:paraId="1B577328"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 xml:space="preserve">Implementing the charging and remissions policy consistently </w:t>
      </w:r>
    </w:p>
    <w:p w14:paraId="04E997CE"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Notifying the headteacher of any specific circumstances which they are unsure about or where they are not certain if the policy applies</w:t>
      </w:r>
    </w:p>
    <w:p w14:paraId="10717E40" w14:textId="77777777" w:rsidR="00D56D8C" w:rsidRPr="00D56D8C" w:rsidRDefault="00D56D8C" w:rsidP="00D56D8C">
      <w:pPr>
        <w:rPr>
          <w:rFonts w:ascii="Tahoma" w:hAnsi="Tahoma" w:cs="Tahoma"/>
          <w:sz w:val="20"/>
          <w:szCs w:val="20"/>
          <w:lang w:eastAsia="en-GB"/>
        </w:rPr>
      </w:pPr>
      <w:r w:rsidRPr="00D56D8C">
        <w:rPr>
          <w:rFonts w:ascii="Tahoma" w:eastAsia="Arial" w:hAnsi="Tahoma" w:cs="Tahoma"/>
          <w:sz w:val="20"/>
          <w:szCs w:val="20"/>
          <w:lang w:eastAsia="en-GB"/>
        </w:rPr>
        <w:t>The school will provide staff with appropriate training in relation to this policy and its implementation.</w:t>
      </w:r>
    </w:p>
    <w:p w14:paraId="6D050A81"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 xml:space="preserve">4.4   Parents </w:t>
      </w:r>
    </w:p>
    <w:p w14:paraId="7570EBF9" w14:textId="7777777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Parents are expected to notify staff or the headteacher of any concerns or queries regarding the charging and remissions policy.</w:t>
      </w:r>
    </w:p>
    <w:p w14:paraId="0819AC11" w14:textId="77777777" w:rsidR="00D56D8C" w:rsidRPr="00D56D8C" w:rsidRDefault="00D56D8C" w:rsidP="00D56D8C">
      <w:pPr>
        <w:pStyle w:val="1bodycopy10pt"/>
        <w:rPr>
          <w:rFonts w:ascii="Tahoma" w:hAnsi="Tahoma" w:cs="Tahoma"/>
          <w:szCs w:val="20"/>
          <w:lang w:val="en-GB" w:eastAsia="en-GB"/>
        </w:rPr>
      </w:pPr>
    </w:p>
    <w:p w14:paraId="5BEABE59" w14:textId="77777777" w:rsidR="00D56D8C" w:rsidRPr="00D56D8C" w:rsidRDefault="00D56D8C" w:rsidP="00D56D8C">
      <w:pPr>
        <w:pStyle w:val="Heading1"/>
        <w:rPr>
          <w:rFonts w:ascii="Tahoma" w:hAnsi="Tahoma" w:cs="Tahoma"/>
          <w:color w:val="auto"/>
          <w:sz w:val="20"/>
          <w:szCs w:val="20"/>
          <w:lang w:eastAsia="en-GB"/>
        </w:rPr>
      </w:pPr>
      <w:bookmarkStart w:id="19" w:name="_Toc9000349"/>
      <w:bookmarkStart w:id="20" w:name="_Toc12972324"/>
      <w:bookmarkStart w:id="21" w:name="_Toc22549374"/>
      <w:r w:rsidRPr="00D56D8C">
        <w:rPr>
          <w:rFonts w:ascii="Tahoma" w:eastAsia="Arial" w:hAnsi="Tahoma" w:cs="Tahoma"/>
          <w:color w:val="auto"/>
          <w:sz w:val="20"/>
          <w:szCs w:val="20"/>
          <w:lang w:eastAsia="en-GB"/>
        </w:rPr>
        <w:t>5. Where charges cannot be made</w:t>
      </w:r>
      <w:bookmarkEnd w:id="19"/>
      <w:bookmarkEnd w:id="20"/>
      <w:bookmarkEnd w:id="21"/>
      <w:r w:rsidRPr="00D56D8C">
        <w:rPr>
          <w:rFonts w:ascii="Tahoma" w:eastAsia="Arial" w:hAnsi="Tahoma" w:cs="Tahoma"/>
          <w:color w:val="auto"/>
          <w:sz w:val="20"/>
          <w:szCs w:val="20"/>
          <w:lang w:eastAsia="en-GB"/>
        </w:rPr>
        <w:tab/>
      </w:r>
    </w:p>
    <w:p w14:paraId="579542AF" w14:textId="7777777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 xml:space="preserve">Below we set out what we </w:t>
      </w:r>
      <w:r w:rsidRPr="00D56D8C">
        <w:rPr>
          <w:rFonts w:ascii="Tahoma" w:hAnsi="Tahoma" w:cs="Tahoma"/>
          <w:b/>
          <w:szCs w:val="20"/>
          <w:lang w:val="en-GB" w:eastAsia="en-GB"/>
        </w:rPr>
        <w:t xml:space="preserve">cannot </w:t>
      </w:r>
      <w:r w:rsidRPr="00D56D8C">
        <w:rPr>
          <w:rFonts w:ascii="Tahoma" w:hAnsi="Tahoma" w:cs="Tahoma"/>
          <w:szCs w:val="20"/>
          <w:lang w:val="en-GB" w:eastAsia="en-GB"/>
        </w:rPr>
        <w:t xml:space="preserve">charge for: </w:t>
      </w:r>
    </w:p>
    <w:p w14:paraId="142C1210"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5.1 Education</w:t>
      </w:r>
    </w:p>
    <w:p w14:paraId="79BDA529"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Admission applications</w:t>
      </w:r>
    </w:p>
    <w:p w14:paraId="7B75FC51"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lastRenderedPageBreak/>
        <w:t xml:space="preserve">Education provided during school hours (including the supply of any materials, books, instruments or other equipment) </w:t>
      </w:r>
    </w:p>
    <w:p w14:paraId="785DBB50"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Education provided outside school hours if it is part of:</w:t>
      </w:r>
    </w:p>
    <w:p w14:paraId="3EE7F110" w14:textId="64C0A54B" w:rsidR="00D56D8C" w:rsidRPr="00D56D8C" w:rsidRDefault="00D56D8C" w:rsidP="00D56D8C">
      <w:pPr>
        <w:pStyle w:val="Bulletedcopylevel2"/>
        <w:tabs>
          <w:tab w:val="clear" w:pos="360"/>
        </w:tabs>
        <w:ind w:left="907" w:hanging="170"/>
        <w:rPr>
          <w:rFonts w:ascii="Tahoma" w:hAnsi="Tahoma" w:cs="Tahoma"/>
          <w:szCs w:val="20"/>
          <w:lang w:val="en-GB" w:eastAsia="en-GB"/>
        </w:rPr>
      </w:pPr>
      <w:r w:rsidRPr="00D56D8C">
        <w:rPr>
          <w:rFonts w:ascii="Tahoma" w:hAnsi="Tahoma" w:cs="Tahoma"/>
          <w:szCs w:val="20"/>
          <w:lang w:val="en-GB" w:eastAsia="en-GB"/>
        </w:rPr>
        <w:t xml:space="preserve">The national </w:t>
      </w:r>
    </w:p>
    <w:p w14:paraId="6317B62C" w14:textId="77777777" w:rsidR="00D56D8C" w:rsidRPr="00D56D8C" w:rsidRDefault="00D56D8C" w:rsidP="00D56D8C">
      <w:pPr>
        <w:pStyle w:val="Bulletedcopylevel2"/>
        <w:tabs>
          <w:tab w:val="clear" w:pos="360"/>
        </w:tabs>
        <w:ind w:left="907" w:hanging="170"/>
        <w:rPr>
          <w:rFonts w:ascii="Tahoma" w:hAnsi="Tahoma" w:cs="Tahoma"/>
          <w:szCs w:val="20"/>
          <w:lang w:val="en-GB" w:eastAsia="en-GB"/>
        </w:rPr>
      </w:pPr>
      <w:r w:rsidRPr="00D56D8C">
        <w:rPr>
          <w:rFonts w:ascii="Tahoma" w:hAnsi="Tahoma" w:cs="Tahoma"/>
          <w:szCs w:val="20"/>
          <w:lang w:val="en-GB" w:eastAsia="en-GB"/>
        </w:rPr>
        <w:t>A syllabus for a prescribed public examination that the pupil is being prepared for at the school</w:t>
      </w:r>
    </w:p>
    <w:p w14:paraId="1FB49B24" w14:textId="77777777" w:rsidR="00D56D8C" w:rsidRPr="00D56D8C" w:rsidRDefault="00D56D8C" w:rsidP="00D56D8C">
      <w:pPr>
        <w:pStyle w:val="Bulletedcopylevel2"/>
        <w:tabs>
          <w:tab w:val="clear" w:pos="360"/>
        </w:tabs>
        <w:ind w:left="907" w:hanging="170"/>
        <w:rPr>
          <w:rFonts w:ascii="Tahoma" w:hAnsi="Tahoma" w:cs="Tahoma"/>
          <w:szCs w:val="20"/>
          <w:lang w:val="en-GB" w:eastAsia="en-GB"/>
        </w:rPr>
      </w:pPr>
      <w:r w:rsidRPr="00D56D8C">
        <w:rPr>
          <w:rFonts w:ascii="Tahoma" w:hAnsi="Tahoma" w:cs="Tahoma"/>
          <w:szCs w:val="20"/>
          <w:lang w:val="en-GB" w:eastAsia="en-GB"/>
        </w:rPr>
        <w:t xml:space="preserve">Religious education </w:t>
      </w:r>
    </w:p>
    <w:p w14:paraId="6EB06FCB"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Instrumental or vocal tuition, for pupils learning individually or in groups, unless the tuition is provided at the request of the pupil’s parent</w:t>
      </w:r>
    </w:p>
    <w:p w14:paraId="01BDB609"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Entry for a prescribed public examination if the pupil has been prepared for it at the school</w:t>
      </w:r>
    </w:p>
    <w:p w14:paraId="65FD3156"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Examination re-sit(s) if the pupil is being prepared for the re-sit(s) at the school</w:t>
      </w:r>
    </w:p>
    <w:p w14:paraId="3D5AA7AE"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5.2   Transport</w:t>
      </w:r>
    </w:p>
    <w:p w14:paraId="59DF9D38"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Transporting registered pupils to or from the school premises, where the local authority has a statutory obligation to provide transport</w:t>
      </w:r>
    </w:p>
    <w:p w14:paraId="729F5378"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Transporting registered pupils to other premises where the governing board or local authority has arranged for pupils to be educated</w:t>
      </w:r>
    </w:p>
    <w:p w14:paraId="65521289"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Transport that enables a pupil to meet an examination requirement when he or she has been prepared for that examination at the school</w:t>
      </w:r>
    </w:p>
    <w:p w14:paraId="7F8C7882"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5.3   Residential visits</w:t>
      </w:r>
    </w:p>
    <w:p w14:paraId="4AF8215D"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Education provided on any visit that takes place during school hours</w:t>
      </w:r>
    </w:p>
    <w:p w14:paraId="2C24DCA8"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Education provided on any visit that takes place outside school hours if it is part of:</w:t>
      </w:r>
    </w:p>
    <w:p w14:paraId="1D31D3C7" w14:textId="77777777" w:rsidR="00D56D8C" w:rsidRPr="00D56D8C" w:rsidRDefault="00D56D8C" w:rsidP="00D56D8C">
      <w:pPr>
        <w:pStyle w:val="Bulletedcopylevel2"/>
        <w:tabs>
          <w:tab w:val="clear" w:pos="360"/>
        </w:tabs>
        <w:ind w:left="907" w:hanging="170"/>
        <w:rPr>
          <w:rFonts w:ascii="Tahoma" w:hAnsi="Tahoma" w:cs="Tahoma"/>
          <w:szCs w:val="20"/>
          <w:lang w:val="en-GB" w:eastAsia="en-GB"/>
        </w:rPr>
      </w:pPr>
      <w:r w:rsidRPr="00D56D8C">
        <w:rPr>
          <w:rFonts w:ascii="Tahoma" w:hAnsi="Tahoma" w:cs="Tahoma"/>
          <w:szCs w:val="20"/>
          <w:lang w:val="en-GB" w:eastAsia="en-GB"/>
        </w:rPr>
        <w:t>The national curriculum</w:t>
      </w:r>
    </w:p>
    <w:p w14:paraId="1B963C5B" w14:textId="77777777" w:rsidR="00D56D8C" w:rsidRPr="00D56D8C" w:rsidRDefault="00D56D8C" w:rsidP="00D56D8C">
      <w:pPr>
        <w:pStyle w:val="Bulletedcopylevel2"/>
        <w:tabs>
          <w:tab w:val="clear" w:pos="360"/>
        </w:tabs>
        <w:ind w:left="907" w:hanging="170"/>
        <w:rPr>
          <w:rFonts w:ascii="Tahoma" w:hAnsi="Tahoma" w:cs="Tahoma"/>
          <w:szCs w:val="20"/>
          <w:lang w:val="en-GB" w:eastAsia="en-GB"/>
        </w:rPr>
      </w:pPr>
      <w:r w:rsidRPr="00D56D8C">
        <w:rPr>
          <w:rFonts w:ascii="Tahoma" w:hAnsi="Tahoma" w:cs="Tahoma"/>
          <w:szCs w:val="20"/>
          <w:lang w:val="en-GB" w:eastAsia="en-GB"/>
        </w:rPr>
        <w:t>A syllabus for a prescribed public examination that the pupil is being prepared for at the school</w:t>
      </w:r>
    </w:p>
    <w:p w14:paraId="6D963856" w14:textId="77777777" w:rsidR="00D56D8C" w:rsidRPr="00D56D8C" w:rsidRDefault="00D56D8C" w:rsidP="00D56D8C">
      <w:pPr>
        <w:pStyle w:val="Bulletedcopylevel2"/>
        <w:tabs>
          <w:tab w:val="clear" w:pos="360"/>
        </w:tabs>
        <w:ind w:left="907" w:hanging="170"/>
        <w:rPr>
          <w:rFonts w:ascii="Tahoma" w:hAnsi="Tahoma" w:cs="Tahoma"/>
          <w:szCs w:val="20"/>
          <w:lang w:val="en-GB" w:eastAsia="en-GB"/>
        </w:rPr>
      </w:pPr>
      <w:r w:rsidRPr="00D56D8C">
        <w:rPr>
          <w:rFonts w:ascii="Tahoma" w:hAnsi="Tahoma" w:cs="Tahoma"/>
          <w:szCs w:val="20"/>
          <w:lang w:val="en-GB" w:eastAsia="en-GB"/>
        </w:rPr>
        <w:t>Religious education</w:t>
      </w:r>
    </w:p>
    <w:p w14:paraId="36FC2DCF" w14:textId="77777777" w:rsidR="00D56D8C" w:rsidRPr="00D56D8C" w:rsidRDefault="00D56D8C" w:rsidP="00D56D8C">
      <w:pPr>
        <w:pStyle w:val="Bulletedcopylevel2"/>
        <w:tabs>
          <w:tab w:val="clear" w:pos="360"/>
        </w:tabs>
        <w:ind w:left="907" w:hanging="170"/>
        <w:rPr>
          <w:rFonts w:ascii="Tahoma" w:hAnsi="Tahoma" w:cs="Tahoma"/>
          <w:szCs w:val="20"/>
          <w:lang w:val="en-GB" w:eastAsia="en-GB"/>
        </w:rPr>
      </w:pPr>
      <w:r w:rsidRPr="00D56D8C">
        <w:rPr>
          <w:rFonts w:ascii="Tahoma" w:hAnsi="Tahoma" w:cs="Tahoma"/>
          <w:szCs w:val="20"/>
          <w:lang w:val="en-GB" w:eastAsia="en-GB"/>
        </w:rPr>
        <w:t>Supply teachers to cover for those teachers who are absent from school accompanying pupils on a residential visit</w:t>
      </w:r>
    </w:p>
    <w:p w14:paraId="03762DB4" w14:textId="77777777" w:rsidR="00D56D8C" w:rsidRPr="00D56D8C" w:rsidRDefault="00D56D8C" w:rsidP="00D56D8C">
      <w:pPr>
        <w:pStyle w:val="Bulletedcopylevel2"/>
        <w:numPr>
          <w:ilvl w:val="0"/>
          <w:numId w:val="0"/>
        </w:numPr>
        <w:rPr>
          <w:rFonts w:ascii="Tahoma" w:hAnsi="Tahoma" w:cs="Tahoma"/>
          <w:szCs w:val="20"/>
          <w:lang w:val="en-GB" w:eastAsia="en-GB"/>
        </w:rPr>
      </w:pPr>
    </w:p>
    <w:p w14:paraId="67C3FB26" w14:textId="77777777" w:rsidR="00D56D8C" w:rsidRPr="00D56D8C" w:rsidRDefault="00D56D8C" w:rsidP="00D56D8C">
      <w:pPr>
        <w:pStyle w:val="Heading1"/>
        <w:rPr>
          <w:rFonts w:ascii="Tahoma" w:hAnsi="Tahoma" w:cs="Tahoma"/>
          <w:color w:val="auto"/>
          <w:sz w:val="20"/>
          <w:szCs w:val="20"/>
          <w:lang w:eastAsia="en-GB"/>
        </w:rPr>
      </w:pPr>
      <w:bookmarkStart w:id="22" w:name="_Toc9000350"/>
      <w:bookmarkStart w:id="23" w:name="_Toc12972325"/>
      <w:bookmarkStart w:id="24" w:name="_Toc22549375"/>
      <w:r w:rsidRPr="00D56D8C">
        <w:rPr>
          <w:rFonts w:ascii="Tahoma" w:eastAsia="Arial" w:hAnsi="Tahoma" w:cs="Tahoma"/>
          <w:color w:val="auto"/>
          <w:sz w:val="20"/>
          <w:szCs w:val="20"/>
          <w:lang w:eastAsia="en-GB"/>
        </w:rPr>
        <w:t>6. Where charges can be made</w:t>
      </w:r>
      <w:bookmarkEnd w:id="22"/>
      <w:bookmarkEnd w:id="23"/>
      <w:bookmarkEnd w:id="24"/>
    </w:p>
    <w:p w14:paraId="6486D9D0" w14:textId="7777777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 xml:space="preserve">Below we set out what we </w:t>
      </w:r>
      <w:r w:rsidRPr="00D56D8C">
        <w:rPr>
          <w:rFonts w:ascii="Tahoma" w:hAnsi="Tahoma" w:cs="Tahoma"/>
          <w:b/>
          <w:szCs w:val="20"/>
          <w:lang w:val="en-GB" w:eastAsia="en-GB"/>
        </w:rPr>
        <w:t>can</w:t>
      </w:r>
      <w:r w:rsidRPr="00D56D8C">
        <w:rPr>
          <w:rFonts w:ascii="Tahoma" w:hAnsi="Tahoma" w:cs="Tahoma"/>
          <w:szCs w:val="20"/>
          <w:lang w:val="en-GB" w:eastAsia="en-GB"/>
        </w:rPr>
        <w:t xml:space="preserve"> charge for: </w:t>
      </w:r>
    </w:p>
    <w:p w14:paraId="245EE7D1"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6.1   Education</w:t>
      </w:r>
    </w:p>
    <w:p w14:paraId="67EFFBF0"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Any materials, books, instruments or equipment, where the child’s parent wishes him or her to own them</w:t>
      </w:r>
    </w:p>
    <w:p w14:paraId="7CA11D2C"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Optional extras (see below)</w:t>
      </w:r>
    </w:p>
    <w:p w14:paraId="4BE90BE8" w14:textId="4D921C1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Music and vocal tuition</w:t>
      </w:r>
    </w:p>
    <w:p w14:paraId="6A15727B"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 xml:space="preserve">Community facilities </w:t>
      </w:r>
    </w:p>
    <w:p w14:paraId="53D5D1D7"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6.2   Optional extras</w:t>
      </w:r>
    </w:p>
    <w:p w14:paraId="4CE01A4B" w14:textId="7777777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We are able to charge for activities known as ‘optional extras’. In these cases, schools can charge for providing materials, books, instruments or equipment. The following are optional extras:</w:t>
      </w:r>
    </w:p>
    <w:p w14:paraId="4C5D8C62"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Education provided outside of school time that is not part of:</w:t>
      </w:r>
    </w:p>
    <w:p w14:paraId="3BDF5CF9" w14:textId="77777777" w:rsidR="00D56D8C" w:rsidRPr="00D56D8C" w:rsidRDefault="00D56D8C" w:rsidP="00D56D8C">
      <w:pPr>
        <w:pStyle w:val="Bulletedcopylevel2"/>
        <w:tabs>
          <w:tab w:val="clear" w:pos="360"/>
        </w:tabs>
        <w:ind w:left="907" w:hanging="170"/>
        <w:rPr>
          <w:rFonts w:ascii="Tahoma" w:hAnsi="Tahoma" w:cs="Tahoma"/>
          <w:szCs w:val="20"/>
          <w:lang w:val="en-GB" w:eastAsia="en-GB"/>
        </w:rPr>
      </w:pPr>
      <w:r w:rsidRPr="00D56D8C">
        <w:rPr>
          <w:rFonts w:ascii="Tahoma" w:hAnsi="Tahoma" w:cs="Tahoma"/>
          <w:szCs w:val="20"/>
          <w:lang w:val="en-GB" w:eastAsia="en-GB"/>
        </w:rPr>
        <w:lastRenderedPageBreak/>
        <w:t>The national curriculum</w:t>
      </w:r>
    </w:p>
    <w:p w14:paraId="02FEA057" w14:textId="77777777" w:rsidR="00D56D8C" w:rsidRPr="00D56D8C" w:rsidRDefault="00D56D8C" w:rsidP="00D56D8C">
      <w:pPr>
        <w:pStyle w:val="Bulletedcopylevel2"/>
        <w:tabs>
          <w:tab w:val="clear" w:pos="360"/>
        </w:tabs>
        <w:ind w:left="907" w:hanging="170"/>
        <w:rPr>
          <w:rFonts w:ascii="Tahoma" w:hAnsi="Tahoma" w:cs="Tahoma"/>
          <w:szCs w:val="20"/>
          <w:lang w:val="en-GB" w:eastAsia="en-GB"/>
        </w:rPr>
      </w:pPr>
      <w:r w:rsidRPr="00D56D8C">
        <w:rPr>
          <w:rFonts w:ascii="Tahoma" w:hAnsi="Tahoma" w:cs="Tahoma"/>
          <w:szCs w:val="20"/>
          <w:lang w:val="en-GB" w:eastAsia="en-GB"/>
        </w:rPr>
        <w:t>A syllabus for a prescribed public examination that the pupil is being prepared for at the school</w:t>
      </w:r>
    </w:p>
    <w:p w14:paraId="7D59E1F3" w14:textId="77777777" w:rsidR="00D56D8C" w:rsidRPr="00D56D8C" w:rsidRDefault="00D56D8C" w:rsidP="00D56D8C">
      <w:pPr>
        <w:pStyle w:val="Bulletedcopylevel2"/>
        <w:tabs>
          <w:tab w:val="clear" w:pos="360"/>
        </w:tabs>
        <w:ind w:left="907" w:hanging="170"/>
        <w:rPr>
          <w:rFonts w:ascii="Tahoma" w:hAnsi="Tahoma" w:cs="Tahoma"/>
          <w:szCs w:val="20"/>
          <w:lang w:val="en-GB" w:eastAsia="en-GB"/>
        </w:rPr>
      </w:pPr>
      <w:r w:rsidRPr="00D56D8C">
        <w:rPr>
          <w:rFonts w:ascii="Tahoma" w:hAnsi="Tahoma" w:cs="Tahoma"/>
          <w:szCs w:val="20"/>
          <w:lang w:val="en-GB" w:eastAsia="en-GB"/>
        </w:rPr>
        <w:t xml:space="preserve">Religious education </w:t>
      </w:r>
    </w:p>
    <w:p w14:paraId="7C3E17E5"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Examination entry fee(s) if the registered pupil has not been prepared for the examination(s) at the school</w:t>
      </w:r>
    </w:p>
    <w:p w14:paraId="75279D41"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Transport (other than transport that is required to take the pupil to school or to other premises where the local authority or governing board has arranged for the pupil to be provided with education)</w:t>
      </w:r>
    </w:p>
    <w:p w14:paraId="0BC8CA91"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Board and lodging for a pupil on a residential visit</w:t>
      </w:r>
    </w:p>
    <w:p w14:paraId="310FCB35"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 xml:space="preserve">Extended day services offered to pupils (such as breakfast clubs, after-school clubs, tea and supervised homework sessions) </w:t>
      </w:r>
    </w:p>
    <w:p w14:paraId="45F38260" w14:textId="77777777" w:rsidR="00D56D8C" w:rsidRPr="00D56D8C" w:rsidRDefault="00D56D8C" w:rsidP="00D56D8C">
      <w:pPr>
        <w:pStyle w:val="1bodycopy"/>
        <w:rPr>
          <w:rFonts w:ascii="Tahoma" w:hAnsi="Tahoma" w:cs="Tahoma"/>
          <w:szCs w:val="20"/>
          <w:lang w:val="en-GB" w:eastAsia="en-GB"/>
        </w:rPr>
      </w:pPr>
      <w:r w:rsidRPr="00D56D8C">
        <w:rPr>
          <w:rFonts w:ascii="Tahoma" w:hAnsi="Tahoma" w:cs="Tahoma"/>
          <w:szCs w:val="20"/>
          <w:lang w:val="en-GB" w:eastAsia="en-GB"/>
        </w:rPr>
        <w:t xml:space="preserve">When calculating the cost of optional extras, an amount may be included in relation to: </w:t>
      </w:r>
    </w:p>
    <w:p w14:paraId="29DD79B6"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Any materials, books, instruments or equipment provided in connection with the optional extra</w:t>
      </w:r>
    </w:p>
    <w:p w14:paraId="309316FB"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The cost of buildings and accommodation</w:t>
      </w:r>
    </w:p>
    <w:p w14:paraId="15E56930"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Non-teaching staff</w:t>
      </w:r>
    </w:p>
    <w:p w14:paraId="1D010D4A"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Teaching staff engaged under contracts for services purely to provide an optional extra (including supply teachers engaged specifically to provide the optional extra)</w:t>
      </w:r>
    </w:p>
    <w:p w14:paraId="4C6781DC"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The cost, or an appropriate proportion of the costs, for teaching staff employed to provide tuition in playing a musical instrument, or vocal tuition, where the tuition is an optional extra</w:t>
      </w:r>
    </w:p>
    <w:p w14:paraId="39EDB4AE" w14:textId="77777777" w:rsidR="00D56D8C" w:rsidRPr="00D56D8C" w:rsidRDefault="00D56D8C" w:rsidP="00D56D8C">
      <w:pPr>
        <w:pStyle w:val="1bodycopy"/>
        <w:rPr>
          <w:rFonts w:ascii="Tahoma" w:hAnsi="Tahoma" w:cs="Tahoma"/>
          <w:szCs w:val="20"/>
          <w:lang w:val="en-GB" w:eastAsia="en-GB"/>
        </w:rPr>
      </w:pPr>
      <w:r w:rsidRPr="00D56D8C">
        <w:rPr>
          <w:rFonts w:ascii="Tahoma" w:hAnsi="Tahoma" w:cs="Tahoma"/>
          <w:szCs w:val="20"/>
          <w:lang w:val="en-GB" w:eastAsia="en-GB"/>
        </w:rPr>
        <w:t xml:space="preserve">Any charge made in respect of individual pupils will not be greater than the actual cost of providing the optional extra activity, divided equally by the number of pupils participating. </w:t>
      </w:r>
    </w:p>
    <w:p w14:paraId="6F39564B" w14:textId="77777777" w:rsidR="00D56D8C" w:rsidRPr="00D56D8C" w:rsidRDefault="00D56D8C" w:rsidP="00D56D8C">
      <w:pPr>
        <w:pStyle w:val="1bodycopy"/>
        <w:rPr>
          <w:rFonts w:ascii="Tahoma" w:hAnsi="Tahoma" w:cs="Tahoma"/>
          <w:szCs w:val="20"/>
          <w:lang w:val="en-GB" w:eastAsia="en-GB"/>
        </w:rPr>
      </w:pPr>
      <w:r w:rsidRPr="00D56D8C">
        <w:rPr>
          <w:rFonts w:ascii="Tahoma" w:hAnsi="Tahoma" w:cs="Tahoma"/>
          <w:szCs w:val="20"/>
          <w:lang w:val="en-GB" w:eastAsia="en-GB"/>
        </w:rPr>
        <w:t xml:space="preserve">Any charge will not include an element of subsidy for any other pupils who wish to take part in the activity but whose parents are unwilling or unable to pay the full charge. </w:t>
      </w:r>
    </w:p>
    <w:p w14:paraId="05B06858" w14:textId="77777777" w:rsidR="00D56D8C" w:rsidRPr="00D56D8C" w:rsidRDefault="00D56D8C" w:rsidP="00D56D8C">
      <w:pPr>
        <w:pStyle w:val="1bodycopy"/>
        <w:rPr>
          <w:rFonts w:ascii="Tahoma" w:hAnsi="Tahoma" w:cs="Tahoma"/>
          <w:szCs w:val="20"/>
          <w:lang w:val="en-GB" w:eastAsia="en-GB"/>
        </w:rPr>
      </w:pPr>
      <w:r w:rsidRPr="00D56D8C">
        <w:rPr>
          <w:rFonts w:ascii="Tahoma" w:hAnsi="Tahoma" w:cs="Tahoma"/>
          <w:szCs w:val="20"/>
          <w:lang w:val="en-GB" w:eastAsia="en-GB"/>
        </w:rPr>
        <w:t xml:space="preserve">In cases where a small proportion of the activity takes place during school hours, the charge cannot include the cost of alternative provision for those pupils who do not wish to participate. </w:t>
      </w:r>
    </w:p>
    <w:p w14:paraId="5B9FBD6D" w14:textId="77777777" w:rsidR="00D56D8C" w:rsidRPr="00D56D8C" w:rsidRDefault="00D56D8C" w:rsidP="00D56D8C">
      <w:pPr>
        <w:pStyle w:val="1bodycopy"/>
        <w:rPr>
          <w:rFonts w:ascii="Tahoma" w:hAnsi="Tahoma" w:cs="Tahoma"/>
          <w:szCs w:val="20"/>
          <w:lang w:val="en-GB" w:eastAsia="en-GB"/>
        </w:rPr>
      </w:pPr>
      <w:r w:rsidRPr="00D56D8C">
        <w:rPr>
          <w:rFonts w:ascii="Tahoma" w:hAnsi="Tahoma" w:cs="Tahoma"/>
          <w:szCs w:val="20"/>
          <w:lang w:val="en-GB" w:eastAsia="en-GB"/>
        </w:rPr>
        <w:t xml:space="preserve">Parental agreement is necessary for the provision of an optional extra which is to be charged for. </w:t>
      </w:r>
    </w:p>
    <w:p w14:paraId="1A32E70D"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6.3   Music tuition</w:t>
      </w:r>
    </w:p>
    <w:p w14:paraId="2DD69924" w14:textId="77777777" w:rsidR="00D56D8C" w:rsidRPr="00D56D8C" w:rsidRDefault="00D56D8C" w:rsidP="00D56D8C">
      <w:pPr>
        <w:pStyle w:val="1bodycopy"/>
        <w:rPr>
          <w:rFonts w:ascii="Tahoma" w:hAnsi="Tahoma" w:cs="Tahoma"/>
          <w:szCs w:val="20"/>
          <w:lang w:val="en-GB" w:eastAsia="en-GB"/>
        </w:rPr>
      </w:pPr>
      <w:r w:rsidRPr="00D56D8C">
        <w:rPr>
          <w:rFonts w:ascii="Tahoma" w:hAnsi="Tahoma" w:cs="Tahoma"/>
          <w:szCs w:val="20"/>
          <w:lang w:val="en-GB" w:eastAsia="en-GB"/>
        </w:rPr>
        <w:t>Schools can charge for vocal or instrumental tuition provided either individually or to groups of pupils, provided that the tuition is provided at the request of the pupil’s parent.</w:t>
      </w:r>
    </w:p>
    <w:p w14:paraId="1CBDD57E" w14:textId="77777777" w:rsidR="00D56D8C" w:rsidRPr="00D56D8C" w:rsidRDefault="00D56D8C" w:rsidP="00D56D8C">
      <w:pPr>
        <w:pStyle w:val="1bodycopy"/>
        <w:rPr>
          <w:rFonts w:ascii="Tahoma" w:hAnsi="Tahoma" w:cs="Tahoma"/>
          <w:szCs w:val="20"/>
          <w:lang w:val="en-GB" w:eastAsia="en-GB"/>
        </w:rPr>
      </w:pPr>
      <w:r w:rsidRPr="00D56D8C">
        <w:rPr>
          <w:rFonts w:ascii="Tahoma" w:hAnsi="Tahoma" w:cs="Tahoma"/>
          <w:szCs w:val="20"/>
          <w:lang w:val="en-GB" w:eastAsia="en-GB"/>
        </w:rPr>
        <w:t xml:space="preserve">Charges may not exceed the cost of the provision, including the cost of the staff giving the tuition. </w:t>
      </w:r>
    </w:p>
    <w:p w14:paraId="39B40D54" w14:textId="77777777" w:rsidR="00D56D8C" w:rsidRPr="00D56D8C" w:rsidRDefault="00D56D8C" w:rsidP="00D56D8C">
      <w:pPr>
        <w:pStyle w:val="1bodycopy"/>
        <w:rPr>
          <w:rFonts w:ascii="Tahoma" w:hAnsi="Tahoma" w:cs="Tahoma"/>
          <w:szCs w:val="20"/>
          <w:lang w:val="en-GB" w:eastAsia="en-GB"/>
        </w:rPr>
      </w:pPr>
      <w:r w:rsidRPr="00D56D8C">
        <w:rPr>
          <w:rFonts w:ascii="Tahoma" w:hAnsi="Tahoma" w:cs="Tahoma"/>
          <w:szCs w:val="20"/>
          <w:lang w:val="en-GB" w:eastAsia="en-GB"/>
        </w:rPr>
        <w:t>Charges cannot be made:</w:t>
      </w:r>
    </w:p>
    <w:p w14:paraId="4B701F17"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 xml:space="preserve">If the teaching is an essential part of the national curriculum </w:t>
      </w:r>
    </w:p>
    <w:p w14:paraId="27658B73"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If the teaching is provided under the first access to the Key Stage 2 instrumental and vocal tuition programme</w:t>
      </w:r>
    </w:p>
    <w:p w14:paraId="7DA3894C" w14:textId="77777777" w:rsidR="00D56D8C" w:rsidRPr="00D56D8C" w:rsidRDefault="00D56D8C" w:rsidP="00D56D8C">
      <w:pPr>
        <w:pStyle w:val="4Bulletedcopyblue"/>
        <w:rPr>
          <w:rFonts w:ascii="Tahoma" w:hAnsi="Tahoma" w:cs="Tahoma"/>
          <w:lang w:val="en-GB" w:eastAsia="en-GB"/>
        </w:rPr>
      </w:pPr>
      <w:r w:rsidRPr="00D56D8C">
        <w:rPr>
          <w:rFonts w:ascii="Tahoma" w:hAnsi="Tahoma" w:cs="Tahoma"/>
          <w:lang w:val="en-GB" w:eastAsia="en-GB"/>
        </w:rPr>
        <w:t xml:space="preserve">For a pupil who is looked after by a local authority </w:t>
      </w:r>
    </w:p>
    <w:p w14:paraId="05D7369A"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6.4   Residential visits</w:t>
      </w:r>
    </w:p>
    <w:p w14:paraId="2C566D84" w14:textId="6351193A" w:rsid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 xml:space="preserve">We can charge for board and lodging on residential visits, but the charge must not exceed the actual cost.  </w:t>
      </w:r>
    </w:p>
    <w:p w14:paraId="3941BFD4" w14:textId="7B869B85" w:rsidR="00D56D8C" w:rsidRDefault="00D56D8C" w:rsidP="00D56D8C">
      <w:pPr>
        <w:pStyle w:val="4Bulletedcopyblue"/>
        <w:rPr>
          <w:lang w:eastAsia="en-GB"/>
        </w:rPr>
      </w:pPr>
      <w:r>
        <w:rPr>
          <w:lang w:eastAsia="en-GB"/>
        </w:rPr>
        <w:t xml:space="preserve">Deposits and payments made to the school are </w:t>
      </w:r>
      <w:proofErr w:type="spellStart"/>
      <w:proofErr w:type="gramStart"/>
      <w:r>
        <w:rPr>
          <w:lang w:eastAsia="en-GB"/>
        </w:rPr>
        <w:t>non refundable</w:t>
      </w:r>
      <w:proofErr w:type="spellEnd"/>
      <w:proofErr w:type="gramEnd"/>
      <w:r>
        <w:rPr>
          <w:lang w:eastAsia="en-GB"/>
        </w:rPr>
        <w:t>.</w:t>
      </w:r>
    </w:p>
    <w:p w14:paraId="7609411D" w14:textId="71AA86BE" w:rsidR="00D56D8C" w:rsidRDefault="00970D2C" w:rsidP="00D56D8C">
      <w:pPr>
        <w:pStyle w:val="4Bulletedcopyblue"/>
        <w:rPr>
          <w:lang w:eastAsia="en-GB"/>
        </w:rPr>
      </w:pPr>
      <w:r>
        <w:rPr>
          <w:lang w:eastAsia="en-GB"/>
        </w:rPr>
        <w:t>A place will be offered to a pupil on a residential visit once a deposit has been received in full.</w:t>
      </w:r>
      <w:r w:rsidR="00050AC9">
        <w:rPr>
          <w:lang w:eastAsia="en-GB"/>
        </w:rPr>
        <w:t xml:space="preserve"> For 202</w:t>
      </w:r>
      <w:r w:rsidR="009B10D5">
        <w:rPr>
          <w:lang w:eastAsia="en-GB"/>
        </w:rPr>
        <w:t>2/23</w:t>
      </w:r>
      <w:r w:rsidR="00050AC9">
        <w:rPr>
          <w:lang w:eastAsia="en-GB"/>
        </w:rPr>
        <w:t xml:space="preserve"> deposits will be:</w:t>
      </w:r>
    </w:p>
    <w:p w14:paraId="65C40619" w14:textId="406C460B" w:rsidR="00970D2C" w:rsidRDefault="00970D2C" w:rsidP="00970D2C">
      <w:pPr>
        <w:pStyle w:val="4Bulletedcopyblue"/>
        <w:numPr>
          <w:ilvl w:val="0"/>
          <w:numId w:val="0"/>
        </w:numPr>
        <w:ind w:left="340"/>
        <w:rPr>
          <w:lang w:eastAsia="en-GB"/>
        </w:rPr>
      </w:pPr>
      <w:r>
        <w:rPr>
          <w:lang w:eastAsia="en-GB"/>
        </w:rPr>
        <w:t>Pioneer Centre: £30</w:t>
      </w:r>
    </w:p>
    <w:p w14:paraId="14C7EB5E" w14:textId="4A31B8C6" w:rsidR="00970D2C" w:rsidRDefault="00970D2C" w:rsidP="00970D2C">
      <w:pPr>
        <w:pStyle w:val="4Bulletedcopyblue"/>
        <w:numPr>
          <w:ilvl w:val="0"/>
          <w:numId w:val="0"/>
        </w:numPr>
        <w:ind w:left="340"/>
        <w:rPr>
          <w:lang w:eastAsia="en-GB"/>
        </w:rPr>
      </w:pPr>
      <w:r>
        <w:rPr>
          <w:lang w:eastAsia="en-GB"/>
        </w:rPr>
        <w:lastRenderedPageBreak/>
        <w:t>Manor Adventure £</w:t>
      </w:r>
      <w:r w:rsidR="00050AC9">
        <w:rPr>
          <w:lang w:eastAsia="en-GB"/>
        </w:rPr>
        <w:t>75</w:t>
      </w:r>
    </w:p>
    <w:p w14:paraId="58BFC656" w14:textId="6F5DEC46" w:rsidR="00970D2C" w:rsidRDefault="00970D2C" w:rsidP="00970D2C">
      <w:pPr>
        <w:pStyle w:val="4Bulletedcopyblue"/>
        <w:numPr>
          <w:ilvl w:val="0"/>
          <w:numId w:val="0"/>
        </w:numPr>
        <w:ind w:left="340"/>
        <w:rPr>
          <w:lang w:eastAsia="en-GB"/>
        </w:rPr>
      </w:pPr>
      <w:r>
        <w:rPr>
          <w:lang w:eastAsia="en-GB"/>
        </w:rPr>
        <w:t>Arthog £</w:t>
      </w:r>
      <w:r w:rsidR="009B10D5">
        <w:rPr>
          <w:lang w:eastAsia="en-GB"/>
        </w:rPr>
        <w:t>50</w:t>
      </w:r>
    </w:p>
    <w:p w14:paraId="6A449FA4" w14:textId="39ED6493" w:rsidR="00970D2C" w:rsidRDefault="00970D2C" w:rsidP="00970D2C">
      <w:pPr>
        <w:pStyle w:val="4Bulletedcopyblue"/>
        <w:numPr>
          <w:ilvl w:val="0"/>
          <w:numId w:val="0"/>
        </w:numPr>
        <w:ind w:left="340"/>
        <w:rPr>
          <w:lang w:eastAsia="en-GB"/>
        </w:rPr>
      </w:pPr>
      <w:r>
        <w:rPr>
          <w:lang w:eastAsia="en-GB"/>
        </w:rPr>
        <w:t>London £</w:t>
      </w:r>
      <w:r w:rsidR="009B10D5">
        <w:rPr>
          <w:lang w:eastAsia="en-GB"/>
        </w:rPr>
        <w:t>75</w:t>
      </w:r>
    </w:p>
    <w:p w14:paraId="0A07E00A" w14:textId="76F7C4E7" w:rsidR="00050AC9" w:rsidRPr="00050AC9" w:rsidRDefault="00050AC9" w:rsidP="00050AC9">
      <w:pPr>
        <w:rPr>
          <w:rFonts w:ascii="Tahoma" w:hAnsi="Tahoma" w:cs="Tahoma"/>
          <w:sz w:val="20"/>
          <w:szCs w:val="20"/>
        </w:rPr>
      </w:pPr>
      <w:r w:rsidRPr="00050AC9">
        <w:rPr>
          <w:rFonts w:ascii="Tahoma" w:hAnsi="Tahoma" w:cs="Tahoma"/>
          <w:sz w:val="20"/>
          <w:szCs w:val="20"/>
        </w:rPr>
        <w:t>With the increase in costs of residential’s, year on year, the deposit many increase slightly, but you will be informed of this on an annual basis.</w:t>
      </w:r>
    </w:p>
    <w:p w14:paraId="63412BBD" w14:textId="163FADDD" w:rsidR="00970D2C" w:rsidRDefault="00970D2C" w:rsidP="00970D2C">
      <w:pPr>
        <w:pStyle w:val="4Bulletedcopyblue"/>
        <w:rPr>
          <w:lang w:eastAsia="en-GB"/>
        </w:rPr>
      </w:pPr>
      <w:r>
        <w:rPr>
          <w:lang w:eastAsia="en-GB"/>
        </w:rPr>
        <w:t>A payment plan will be offered by the school to support parents and carers in clearing the balance of payment.</w:t>
      </w:r>
      <w:r w:rsidR="00050AC9">
        <w:rPr>
          <w:lang w:eastAsia="en-GB"/>
        </w:rPr>
        <w:t xml:space="preserve">  It is the expectation that the payment plan is </w:t>
      </w:r>
      <w:proofErr w:type="gramStart"/>
      <w:r w:rsidR="00050AC9">
        <w:rPr>
          <w:lang w:eastAsia="en-GB"/>
        </w:rPr>
        <w:t>met</w:t>
      </w:r>
      <w:proofErr w:type="gramEnd"/>
      <w:r w:rsidR="00050AC9">
        <w:rPr>
          <w:lang w:eastAsia="en-GB"/>
        </w:rPr>
        <w:t xml:space="preserve"> and payments are received by given dates.  The consequences may be that a child’s place is cancelled.</w:t>
      </w:r>
    </w:p>
    <w:p w14:paraId="4496DA1A" w14:textId="6C54C37D" w:rsidR="00970D2C" w:rsidRDefault="00970D2C" w:rsidP="00970D2C">
      <w:pPr>
        <w:pStyle w:val="4Bulletedcopyblue"/>
        <w:rPr>
          <w:lang w:eastAsia="en-GB"/>
        </w:rPr>
      </w:pPr>
      <w:r>
        <w:rPr>
          <w:lang w:eastAsia="en-GB"/>
        </w:rPr>
        <w:t>Once a place on a residential visit is offered following receipt of a deposit, the parent/carer will receive a payment card which needs to be sent into school with each payment as a record.</w:t>
      </w:r>
    </w:p>
    <w:p w14:paraId="292A59D0" w14:textId="45403774" w:rsidR="00970D2C" w:rsidRDefault="00970D2C" w:rsidP="00970D2C">
      <w:pPr>
        <w:pStyle w:val="4Bulletedcopyblue"/>
        <w:rPr>
          <w:lang w:eastAsia="en-GB"/>
        </w:rPr>
      </w:pPr>
      <w:r>
        <w:rPr>
          <w:lang w:eastAsia="en-GB"/>
        </w:rPr>
        <w:t xml:space="preserve">If a child withdraws from a residential </w:t>
      </w:r>
      <w:proofErr w:type="gramStart"/>
      <w:r>
        <w:rPr>
          <w:lang w:eastAsia="en-GB"/>
        </w:rPr>
        <w:t>visit</w:t>
      </w:r>
      <w:proofErr w:type="gramEnd"/>
      <w:r>
        <w:rPr>
          <w:lang w:eastAsia="en-GB"/>
        </w:rPr>
        <w:t xml:space="preserve"> then the deposit is </w:t>
      </w:r>
      <w:proofErr w:type="spellStart"/>
      <w:r>
        <w:rPr>
          <w:lang w:eastAsia="en-GB"/>
        </w:rPr>
        <w:t>non refundable</w:t>
      </w:r>
      <w:proofErr w:type="spellEnd"/>
      <w:r>
        <w:rPr>
          <w:lang w:eastAsia="en-GB"/>
        </w:rPr>
        <w:t xml:space="preserve">.  The balance </w:t>
      </w:r>
      <w:r w:rsidRPr="00970D2C">
        <w:rPr>
          <w:u w:val="single"/>
          <w:lang w:eastAsia="en-GB"/>
        </w:rPr>
        <w:t>may</w:t>
      </w:r>
      <w:r>
        <w:rPr>
          <w:u w:val="single"/>
          <w:lang w:eastAsia="en-GB"/>
        </w:rPr>
        <w:t xml:space="preserve"> </w:t>
      </w:r>
      <w:r w:rsidRPr="00970D2C">
        <w:rPr>
          <w:lang w:eastAsia="en-GB"/>
        </w:rPr>
        <w:t>be refunded if there is a child on the waiting list to take the place.</w:t>
      </w:r>
    </w:p>
    <w:p w14:paraId="0AB423F1" w14:textId="77777777" w:rsidR="00D56D8C" w:rsidRPr="00D56D8C" w:rsidRDefault="00D56D8C" w:rsidP="00D56D8C">
      <w:pPr>
        <w:pStyle w:val="1bodycopy10pt"/>
        <w:rPr>
          <w:rFonts w:ascii="Tahoma" w:hAnsi="Tahoma" w:cs="Tahoma"/>
          <w:szCs w:val="20"/>
          <w:lang w:val="en-GB" w:eastAsia="en-GB"/>
        </w:rPr>
      </w:pPr>
    </w:p>
    <w:p w14:paraId="3BD396DD" w14:textId="77777777" w:rsidR="00D56D8C" w:rsidRPr="00D56D8C" w:rsidRDefault="00D56D8C" w:rsidP="00D56D8C">
      <w:pPr>
        <w:pStyle w:val="Heading1"/>
        <w:rPr>
          <w:rFonts w:ascii="Tahoma" w:hAnsi="Tahoma" w:cs="Tahoma"/>
          <w:color w:val="auto"/>
          <w:sz w:val="20"/>
          <w:szCs w:val="20"/>
          <w:lang w:eastAsia="en-GB"/>
        </w:rPr>
      </w:pPr>
      <w:bookmarkStart w:id="25" w:name="_Toc9000351"/>
      <w:bookmarkStart w:id="26" w:name="_Toc12972326"/>
      <w:bookmarkStart w:id="27" w:name="_Toc22549376"/>
      <w:r w:rsidRPr="00D56D8C">
        <w:rPr>
          <w:rFonts w:ascii="Tahoma" w:eastAsia="Arial" w:hAnsi="Tahoma" w:cs="Tahoma"/>
          <w:color w:val="auto"/>
          <w:sz w:val="20"/>
          <w:szCs w:val="20"/>
          <w:lang w:eastAsia="en-GB"/>
        </w:rPr>
        <w:t>7. Voluntary contributions</w:t>
      </w:r>
      <w:bookmarkEnd w:id="25"/>
      <w:bookmarkEnd w:id="26"/>
      <w:bookmarkEnd w:id="27"/>
    </w:p>
    <w:p w14:paraId="3F4F6C9C" w14:textId="77777777" w:rsidR="00D56D8C" w:rsidRPr="00D56D8C" w:rsidRDefault="00D56D8C" w:rsidP="00D56D8C">
      <w:pPr>
        <w:pStyle w:val="1bodycopy"/>
        <w:rPr>
          <w:rFonts w:ascii="Tahoma" w:hAnsi="Tahoma" w:cs="Tahoma"/>
          <w:szCs w:val="20"/>
          <w:lang w:val="en-GB" w:eastAsia="en-GB"/>
        </w:rPr>
      </w:pPr>
      <w:r w:rsidRPr="00D56D8C">
        <w:rPr>
          <w:rFonts w:ascii="Tahoma" w:hAnsi="Tahoma" w:cs="Tahoma"/>
          <w:szCs w:val="20"/>
          <w:lang w:val="en-GB" w:eastAsia="en-GB"/>
        </w:rPr>
        <w:t xml:space="preserve">As an exception to the requirements set out in section 5 of this policy, the school is able to ask for voluntary contributions from parents to fund activities during school hours which would not otherwise be possible. </w:t>
      </w:r>
    </w:p>
    <w:p w14:paraId="425F63E3" w14:textId="7FD551C6" w:rsidR="00D56D8C" w:rsidRPr="00D56D8C" w:rsidRDefault="00D56D8C" w:rsidP="00D56D8C">
      <w:pPr>
        <w:pStyle w:val="1bodycopy"/>
        <w:rPr>
          <w:rFonts w:ascii="Tahoma" w:hAnsi="Tahoma" w:cs="Tahoma"/>
          <w:szCs w:val="20"/>
          <w:lang w:val="en-GB" w:eastAsia="en-GB"/>
        </w:rPr>
      </w:pPr>
      <w:r w:rsidRPr="00D56D8C">
        <w:rPr>
          <w:rFonts w:ascii="Tahoma" w:hAnsi="Tahoma" w:cs="Tahoma"/>
          <w:szCs w:val="20"/>
          <w:lang w:val="en-GB" w:eastAsia="en-GB"/>
        </w:rPr>
        <w:t>Some activities for which the school may ask parents for voluntary contributions include: school trips, visiting speakers and sports activities.</w:t>
      </w:r>
    </w:p>
    <w:p w14:paraId="6087C079" w14:textId="77777777" w:rsidR="00D56D8C" w:rsidRPr="00970D2C" w:rsidRDefault="00D56D8C" w:rsidP="00D56D8C">
      <w:pPr>
        <w:pStyle w:val="1bodycopy"/>
        <w:rPr>
          <w:rFonts w:ascii="Tahoma" w:hAnsi="Tahoma" w:cs="Tahoma"/>
          <w:bCs/>
          <w:szCs w:val="20"/>
          <w:lang w:val="en-GB" w:eastAsia="en-GB"/>
        </w:rPr>
      </w:pPr>
      <w:r w:rsidRPr="00970D2C">
        <w:rPr>
          <w:rFonts w:ascii="Tahoma" w:hAnsi="Tahoma" w:cs="Tahoma"/>
          <w:bCs/>
          <w:szCs w:val="20"/>
          <w:lang w:val="en-GB" w:eastAsia="en-GB"/>
        </w:rPr>
        <w:t xml:space="preserve">There is no obligation for parents to make any contribution, and no child will be excluded from an activity if their parents are unwilling or unable to pay. </w:t>
      </w:r>
    </w:p>
    <w:p w14:paraId="64AE2EAE" w14:textId="23FDBB2C" w:rsidR="00D56D8C" w:rsidRPr="00050AC9" w:rsidRDefault="00D56D8C" w:rsidP="00050AC9">
      <w:pPr>
        <w:pStyle w:val="1bodycopy"/>
        <w:rPr>
          <w:rFonts w:ascii="Tahoma" w:hAnsi="Tahoma" w:cs="Tahoma"/>
          <w:szCs w:val="20"/>
          <w:lang w:val="en-GB" w:eastAsia="en-GB"/>
        </w:rPr>
      </w:pPr>
      <w:r w:rsidRPr="00D56D8C">
        <w:rPr>
          <w:rFonts w:ascii="Tahoma" w:hAnsi="Tahoma" w:cs="Tahoma"/>
          <w:szCs w:val="20"/>
          <w:lang w:val="en-GB" w:eastAsia="en-GB"/>
        </w:rPr>
        <w:t xml:space="preserve">If the school is unable to raise enough funds for an activity or </w:t>
      </w:r>
      <w:proofErr w:type="gramStart"/>
      <w:r w:rsidRPr="00D56D8C">
        <w:rPr>
          <w:rFonts w:ascii="Tahoma" w:hAnsi="Tahoma" w:cs="Tahoma"/>
          <w:szCs w:val="20"/>
          <w:lang w:val="en-GB" w:eastAsia="en-GB"/>
        </w:rPr>
        <w:t>visit</w:t>
      </w:r>
      <w:proofErr w:type="gramEnd"/>
      <w:r w:rsidRPr="00D56D8C">
        <w:rPr>
          <w:rFonts w:ascii="Tahoma" w:hAnsi="Tahoma" w:cs="Tahoma"/>
          <w:szCs w:val="20"/>
          <w:lang w:val="en-GB" w:eastAsia="en-GB"/>
        </w:rPr>
        <w:t xml:space="preserve"> then it will be cancelled.</w:t>
      </w:r>
    </w:p>
    <w:p w14:paraId="0941BF9A" w14:textId="175E9661" w:rsidR="00D56D8C" w:rsidRPr="00D56D8C" w:rsidRDefault="00D56D8C" w:rsidP="00D56D8C">
      <w:pPr>
        <w:pStyle w:val="Heading1"/>
        <w:rPr>
          <w:rFonts w:ascii="Tahoma" w:hAnsi="Tahoma" w:cs="Tahoma"/>
          <w:color w:val="auto"/>
          <w:sz w:val="20"/>
          <w:szCs w:val="20"/>
          <w:lang w:eastAsia="en-GB"/>
        </w:rPr>
      </w:pPr>
      <w:bookmarkStart w:id="28" w:name="_Toc9000353"/>
      <w:bookmarkStart w:id="29" w:name="_Toc12972328"/>
      <w:bookmarkStart w:id="30" w:name="_Toc22549378"/>
      <w:r w:rsidRPr="00D56D8C">
        <w:rPr>
          <w:rFonts w:ascii="Tahoma" w:eastAsia="Arial" w:hAnsi="Tahoma" w:cs="Tahoma"/>
          <w:color w:val="auto"/>
          <w:sz w:val="20"/>
          <w:szCs w:val="20"/>
          <w:lang w:eastAsia="en-GB"/>
        </w:rPr>
        <w:t>8. Remissions</w:t>
      </w:r>
      <w:bookmarkEnd w:id="28"/>
      <w:bookmarkEnd w:id="29"/>
      <w:bookmarkEnd w:id="30"/>
    </w:p>
    <w:p w14:paraId="3A602A1F" w14:textId="7777777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In some circumstances the school may not charge for items or activities set out in sections 6 and 8 of this policy. This will be at the discretion of the governing board and will depend on the activity in question.</w:t>
      </w:r>
    </w:p>
    <w:p w14:paraId="163CC36D" w14:textId="77777777" w:rsidR="00D56D8C" w:rsidRPr="00D56D8C" w:rsidRDefault="00D56D8C" w:rsidP="00D56D8C">
      <w:pPr>
        <w:pStyle w:val="Subhead2"/>
        <w:rPr>
          <w:rFonts w:ascii="Tahoma" w:hAnsi="Tahoma" w:cs="Tahoma"/>
          <w:color w:val="auto"/>
          <w:sz w:val="20"/>
          <w:szCs w:val="20"/>
          <w:lang w:val="en-GB" w:eastAsia="en-GB"/>
        </w:rPr>
      </w:pPr>
      <w:r w:rsidRPr="00D56D8C">
        <w:rPr>
          <w:rFonts w:ascii="Tahoma" w:hAnsi="Tahoma" w:cs="Tahoma"/>
          <w:color w:val="auto"/>
          <w:sz w:val="20"/>
          <w:szCs w:val="20"/>
          <w:lang w:val="en-GB" w:eastAsia="en-GB"/>
        </w:rPr>
        <w:t>9.1   Remissions for residential visits</w:t>
      </w:r>
    </w:p>
    <w:p w14:paraId="522FFF5B" w14:textId="5EC6A107" w:rsidR="00D56D8C" w:rsidRPr="00D56D8C" w:rsidRDefault="00D56D8C" w:rsidP="00D56D8C">
      <w:pPr>
        <w:pStyle w:val="1bodycopy10pt"/>
        <w:rPr>
          <w:rFonts w:ascii="Tahoma" w:hAnsi="Tahoma" w:cs="Tahoma"/>
          <w:szCs w:val="20"/>
          <w:lang w:val="en-GB" w:eastAsia="en-GB"/>
        </w:rPr>
      </w:pPr>
      <w:r w:rsidRPr="00D56D8C">
        <w:rPr>
          <w:rFonts w:ascii="Tahoma" w:hAnsi="Tahoma" w:cs="Tahoma"/>
          <w:szCs w:val="20"/>
          <w:lang w:val="en-GB" w:eastAsia="en-GB"/>
        </w:rPr>
        <w:t>Parents who are in receipt of Free School Meals may receive up to half the total cost of a residential visit funded by the school.</w:t>
      </w:r>
      <w:r w:rsidR="00050AC9">
        <w:rPr>
          <w:rFonts w:ascii="Tahoma" w:hAnsi="Tahoma" w:cs="Tahoma"/>
          <w:szCs w:val="20"/>
          <w:lang w:val="en-GB" w:eastAsia="en-GB"/>
        </w:rPr>
        <w:t xml:space="preserve">  Please approach the Head teacher or School Business Manager if you believe you may be entitled to this support.</w:t>
      </w:r>
    </w:p>
    <w:p w14:paraId="1E10DF39" w14:textId="77777777" w:rsidR="00D56D8C" w:rsidRPr="00D56D8C" w:rsidRDefault="00D56D8C" w:rsidP="00D56D8C">
      <w:pPr>
        <w:pStyle w:val="1bodycopy10pt"/>
        <w:rPr>
          <w:rFonts w:ascii="Tahoma" w:hAnsi="Tahoma" w:cs="Tahoma"/>
          <w:szCs w:val="20"/>
          <w:lang w:val="en-GB" w:eastAsia="en-GB"/>
        </w:rPr>
      </w:pPr>
    </w:p>
    <w:p w14:paraId="60383B75" w14:textId="77777777" w:rsidR="00D56D8C" w:rsidRPr="00D56D8C" w:rsidRDefault="00D56D8C" w:rsidP="00D56D8C">
      <w:pPr>
        <w:pStyle w:val="1bodycopy10pt"/>
        <w:rPr>
          <w:rFonts w:ascii="Tahoma" w:hAnsi="Tahoma" w:cs="Tahoma"/>
          <w:noProof/>
          <w:szCs w:val="20"/>
        </w:rPr>
      </w:pPr>
    </w:p>
    <w:p w14:paraId="2F3FDF2C" w14:textId="77777777" w:rsidR="00D56D8C" w:rsidRPr="00D56D8C" w:rsidRDefault="00D56D8C" w:rsidP="009D4B0D">
      <w:pPr>
        <w:tabs>
          <w:tab w:val="left" w:pos="1830"/>
          <w:tab w:val="right" w:pos="9026"/>
        </w:tabs>
        <w:rPr>
          <w:rFonts w:ascii="Tahoma" w:hAnsi="Tahoma" w:cs="Tahoma"/>
          <w:sz w:val="20"/>
          <w:szCs w:val="20"/>
        </w:rPr>
      </w:pPr>
    </w:p>
    <w:sectPr w:rsidR="00D56D8C" w:rsidRPr="00D56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3237B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9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C00B22"/>
    <w:multiLevelType w:val="hybridMultilevel"/>
    <w:tmpl w:val="92C052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3436B1"/>
    <w:multiLevelType w:val="hybridMultilevel"/>
    <w:tmpl w:val="2CFE5F2C"/>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77430514">
    <w:abstractNumId w:val="1"/>
  </w:num>
  <w:num w:numId="2" w16cid:durableId="1622417909">
    <w:abstractNumId w:val="2"/>
  </w:num>
  <w:num w:numId="3" w16cid:durableId="1156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3B"/>
    <w:rsid w:val="00050AC9"/>
    <w:rsid w:val="001A184E"/>
    <w:rsid w:val="00383CD0"/>
    <w:rsid w:val="003D5940"/>
    <w:rsid w:val="004A4886"/>
    <w:rsid w:val="0050583B"/>
    <w:rsid w:val="005C4D28"/>
    <w:rsid w:val="006277EF"/>
    <w:rsid w:val="00970D2C"/>
    <w:rsid w:val="009B10D5"/>
    <w:rsid w:val="009D4B0D"/>
    <w:rsid w:val="00CD3C64"/>
    <w:rsid w:val="00D56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59CDE8"/>
  <w15:docId w15:val="{6E973C38-73ED-4B0D-94B2-EF7C95D4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3B"/>
    <w:rPr>
      <w:rFonts w:ascii="Calibri" w:eastAsia="Calibri" w:hAnsi="Calibri" w:cs="Times New Roman"/>
    </w:rPr>
  </w:style>
  <w:style w:type="paragraph" w:styleId="Heading1">
    <w:name w:val="heading 1"/>
    <w:basedOn w:val="Normal"/>
    <w:next w:val="Normal"/>
    <w:link w:val="Heading1Char"/>
    <w:qFormat/>
    <w:rsid w:val="00D56D8C"/>
    <w:pPr>
      <w:spacing w:before="120" w:after="120" w:line="240" w:lineRule="auto"/>
      <w:outlineLvl w:val="0"/>
    </w:pPr>
    <w:rPr>
      <w:rFonts w:ascii="Arial"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56D8C"/>
    <w:rPr>
      <w:rFonts w:ascii="Arial" w:eastAsia="Calibri" w:hAnsi="Arial" w:cs="Arial"/>
      <w:b/>
      <w:color w:val="FF1F64"/>
      <w:sz w:val="28"/>
      <w:szCs w:val="36"/>
    </w:rPr>
  </w:style>
  <w:style w:type="character" w:styleId="Hyperlink">
    <w:name w:val="Hyperlink"/>
    <w:uiPriority w:val="99"/>
    <w:unhideWhenUsed/>
    <w:qFormat/>
    <w:rsid w:val="00D56D8C"/>
    <w:rPr>
      <w:color w:val="0072CC"/>
      <w:u w:val="single"/>
    </w:rPr>
  </w:style>
  <w:style w:type="paragraph" w:customStyle="1" w:styleId="1bodycopy10pt">
    <w:name w:val="1 body copy 10pt"/>
    <w:basedOn w:val="Normal"/>
    <w:link w:val="1bodycopy10ptChar"/>
    <w:qFormat/>
    <w:rsid w:val="00D56D8C"/>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D56D8C"/>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D56D8C"/>
    <w:rPr>
      <w:rFonts w:ascii="Arial" w:eastAsia="MS Mincho" w:hAnsi="Arial" w:cs="Times New Roman"/>
      <w:sz w:val="20"/>
      <w:szCs w:val="24"/>
      <w:lang w:val="en-US"/>
    </w:rPr>
  </w:style>
  <w:style w:type="paragraph" w:styleId="TOCHeading">
    <w:name w:val="TOC Heading"/>
    <w:basedOn w:val="Heading1"/>
    <w:next w:val="Normal"/>
    <w:uiPriority w:val="39"/>
    <w:unhideWhenUsed/>
    <w:rsid w:val="00D56D8C"/>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56D8C"/>
    <w:pPr>
      <w:spacing w:after="100" w:line="240" w:lineRule="auto"/>
    </w:pPr>
    <w:rPr>
      <w:rFonts w:ascii="Arial" w:eastAsia="MS Mincho" w:hAnsi="Arial"/>
      <w:sz w:val="20"/>
      <w:szCs w:val="24"/>
      <w:lang w:val="en-US"/>
    </w:rPr>
  </w:style>
  <w:style w:type="paragraph" w:customStyle="1" w:styleId="Bulletedcopylevel2">
    <w:name w:val="Bulleted copy level 2"/>
    <w:basedOn w:val="1bodycopy10pt"/>
    <w:qFormat/>
    <w:rsid w:val="00D56D8C"/>
    <w:pPr>
      <w:numPr>
        <w:numId w:val="3"/>
      </w:numPr>
      <w:tabs>
        <w:tab w:val="num" w:pos="360"/>
      </w:tabs>
      <w:ind w:left="0" w:firstLine="0"/>
    </w:pPr>
  </w:style>
  <w:style w:type="paragraph" w:customStyle="1" w:styleId="Subhead2">
    <w:name w:val="Subhead 2"/>
    <w:basedOn w:val="1bodycopy10pt"/>
    <w:next w:val="1bodycopy10pt"/>
    <w:link w:val="Subhead2Char"/>
    <w:qFormat/>
    <w:rsid w:val="00D56D8C"/>
    <w:pPr>
      <w:spacing w:before="240"/>
    </w:pPr>
    <w:rPr>
      <w:b/>
      <w:color w:val="12263F"/>
      <w:sz w:val="24"/>
    </w:rPr>
  </w:style>
  <w:style w:type="character" w:customStyle="1" w:styleId="Subhead2Char">
    <w:name w:val="Subhead 2 Char"/>
    <w:link w:val="Subhead2"/>
    <w:rsid w:val="00D56D8C"/>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D56D8C"/>
    <w:pPr>
      <w:spacing w:after="120" w:line="240" w:lineRule="auto"/>
    </w:pPr>
    <w:rPr>
      <w:rFonts w:ascii="Arial" w:eastAsia="MS Mincho" w:hAnsi="Arial"/>
      <w:sz w:val="20"/>
      <w:szCs w:val="24"/>
      <w:lang w:val="en-US"/>
    </w:rPr>
  </w:style>
  <w:style w:type="character" w:customStyle="1" w:styleId="1bodycopyChar">
    <w:name w:val="1 body copy Char"/>
    <w:link w:val="1bodycopy"/>
    <w:rsid w:val="00D56D8C"/>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1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pga/1996/56/part/VI/chapter/I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harging-for-school-activities"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Moody, Nicola</dc:creator>
  <cp:lastModifiedBy>Moody, Nicola</cp:lastModifiedBy>
  <cp:revision>2</cp:revision>
  <dcterms:created xsi:type="dcterms:W3CDTF">2025-01-28T22:21:00Z</dcterms:created>
  <dcterms:modified xsi:type="dcterms:W3CDTF">2025-01-28T22:21:00Z</dcterms:modified>
</cp:coreProperties>
</file>